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22FA6C1B"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3446CB">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3446CB">
        <w:rPr>
          <w:rFonts w:ascii="Arial" w:hAnsi="Arial"/>
          <w:b/>
          <w:sz w:val="24"/>
          <w:lang w:eastAsia="zh-CN"/>
        </w:rPr>
        <w:t>R4-2521356</w:t>
      </w:r>
      <w:r w:rsidR="002F711A">
        <w:rPr>
          <w:rFonts w:ascii="Arial" w:hAnsi="Arial"/>
          <w:b/>
          <w:sz w:val="24"/>
        </w:rPr>
        <w:fldChar w:fldCharType="end"/>
      </w:r>
    </w:p>
    <w:p w14:paraId="09B24F27" w14:textId="1F5BF467"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3446CB">
        <w:rPr>
          <w:rFonts w:ascii="Arial" w:eastAsia="MS Mincho" w:hAnsi="Arial"/>
          <w:b/>
          <w:noProof/>
          <w:sz w:val="24"/>
          <w:lang w:eastAsia="zh-CN"/>
        </w:rPr>
        <w:t>Dallas, US</w:t>
      </w:r>
      <w:r w:rsidR="00DA7FAB">
        <w:rPr>
          <w:rFonts w:ascii="Arial" w:eastAsia="MS Mincho" w:hAnsi="Arial"/>
          <w:b/>
          <w:noProof/>
          <w:sz w:val="24"/>
          <w:lang w:eastAsia="zh-CN"/>
        </w:rPr>
        <w:t>A</w:t>
      </w:r>
      <w:r w:rsidR="003446CB">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5F3EE435"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3446CB">
        <w:rPr>
          <w:rFonts w:ascii="Arial" w:hAnsi="Arial"/>
          <w:sz w:val="24"/>
          <w:lang w:val="en-US" w:eastAsia="zh-CN"/>
        </w:rPr>
        <w:t>Discussion on NTN testing for NGSO demodulation performance requirements</w:t>
      </w:r>
      <w:r w:rsidR="00E10381">
        <w:rPr>
          <w:rFonts w:ascii="Arial" w:hAnsi="Arial"/>
          <w:sz w:val="24"/>
          <w:lang w:val="en-US" w:eastAsia="zh-CN"/>
        </w:rPr>
        <w:fldChar w:fldCharType="end"/>
      </w:r>
    </w:p>
    <w:p w14:paraId="602DCD62" w14:textId="5ED63AF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3446CB">
        <w:rPr>
          <w:rStyle w:val="afd"/>
          <w:lang w:val="fr-FR"/>
        </w:rPr>
        <w:t>Huawei,HiSilicon</w:t>
      </w:r>
      <w:r w:rsidR="00B3237E" w:rsidRPr="00232768">
        <w:rPr>
          <w:rStyle w:val="afd"/>
          <w:lang w:val="fr-FR"/>
        </w:rPr>
        <w:fldChar w:fldCharType="end"/>
      </w:r>
    </w:p>
    <w:p w14:paraId="582D0E47" w14:textId="375E4626"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3446CB">
        <w:rPr>
          <w:rFonts w:ascii="Arial" w:hAnsi="Arial"/>
          <w:sz w:val="24"/>
          <w:lang w:val="pt-BR"/>
        </w:rPr>
        <w:t>6.6.3.3</w:t>
      </w:r>
      <w:r w:rsidR="00232768">
        <w:rPr>
          <w:rFonts w:ascii="Arial" w:hAnsi="Arial"/>
          <w:sz w:val="24"/>
          <w:lang w:val="pt-BR"/>
        </w:rPr>
        <w:fldChar w:fldCharType="end"/>
      </w:r>
    </w:p>
    <w:p w14:paraId="5389A64A" w14:textId="7D3FCBBB"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3446CB">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6201275"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520070">
        <w:rPr>
          <w:rFonts w:hint="eastAsia"/>
          <w:lang w:eastAsia="zh-CN"/>
        </w:rPr>
        <w:t>6</w:t>
      </w:r>
      <w:r w:rsidR="00FA4EEE">
        <w:rPr>
          <w:rFonts w:hint="eastAsia"/>
          <w:lang w:eastAsia="zh-CN"/>
        </w:rPr>
        <w:t>bis</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3446CB">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4F228C" w:rsidRPr="004F228C">
        <w:rPr>
          <w:lang w:eastAsia="zh-CN"/>
        </w:rPr>
        <w:t>NTN_testing_NGSO_channel_model_and_demod</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4F228C" w:rsidRPr="004F228C">
        <w:rPr>
          <w:lang w:val="en-US" w:eastAsia="zh-CN"/>
        </w:rPr>
        <w:t>demodulation performance requirements</w:t>
      </w:r>
      <w:r w:rsidR="001616E8" w:rsidRPr="001616E8">
        <w:rPr>
          <w:lang w:val="en-US" w:eastAsia="zh-CN"/>
        </w:rPr>
        <w:t>.</w:t>
      </w:r>
    </w:p>
    <w:p w14:paraId="482F2020" w14:textId="3C4B37C3" w:rsidR="001616E8" w:rsidRDefault="00E24AD9" w:rsidP="001616E8">
      <w:pPr>
        <w:pStyle w:val="1"/>
        <w:spacing w:before="0" w:after="0"/>
        <w:rPr>
          <w:lang w:val="en-US" w:eastAsia="zh-CN"/>
        </w:rPr>
      </w:pPr>
      <w:r>
        <w:rPr>
          <w:lang w:val="en-US" w:eastAsia="zh-CN"/>
        </w:rPr>
        <w:t>Discussion</w:t>
      </w:r>
    </w:p>
    <w:p w14:paraId="2CA70C42" w14:textId="790879A4" w:rsidR="00591FAE" w:rsidRDefault="00350CF0" w:rsidP="00591FAE">
      <w:pPr>
        <w:pStyle w:val="2"/>
        <w:rPr>
          <w:lang w:val="en-US" w:eastAsia="zh-CN"/>
        </w:rPr>
      </w:pPr>
      <w:r w:rsidRPr="00350CF0">
        <w:rPr>
          <w:lang w:val="en-US" w:eastAsia="zh-CN"/>
        </w:rPr>
        <w:t>How to ensure the satellite elevation angles more than 30 degrees during the test</w:t>
      </w:r>
    </w:p>
    <w:tbl>
      <w:tblPr>
        <w:tblStyle w:val="af0"/>
        <w:tblW w:w="0" w:type="auto"/>
        <w:tblLook w:val="04A0" w:firstRow="1" w:lastRow="0" w:firstColumn="1" w:lastColumn="0" w:noHBand="0" w:noVBand="1"/>
      </w:tblPr>
      <w:tblGrid>
        <w:gridCol w:w="10456"/>
      </w:tblGrid>
      <w:tr w:rsidR="00350CF0" w14:paraId="7A661FF2" w14:textId="77777777" w:rsidTr="00350CF0">
        <w:tc>
          <w:tcPr>
            <w:tcW w:w="10456" w:type="dxa"/>
          </w:tcPr>
          <w:tbl>
            <w:tblPr>
              <w:tblStyle w:val="af0"/>
              <w:tblW w:w="0" w:type="auto"/>
              <w:tblLook w:val="04A0" w:firstRow="1" w:lastRow="0" w:firstColumn="1" w:lastColumn="0" w:noHBand="0" w:noVBand="1"/>
            </w:tblPr>
            <w:tblGrid>
              <w:gridCol w:w="10230"/>
            </w:tblGrid>
            <w:tr w:rsidR="00350CF0" w:rsidRPr="00350CF0" w14:paraId="2E445B60" w14:textId="77777777" w:rsidTr="00BB6B84">
              <w:tc>
                <w:tcPr>
                  <w:tcW w:w="10457" w:type="dxa"/>
                </w:tcPr>
                <w:p w14:paraId="437302EF" w14:textId="77777777" w:rsidR="00350CF0" w:rsidRPr="00350CF0" w:rsidRDefault="00350CF0" w:rsidP="00350CF0">
                  <w:pPr>
                    <w:overflowPunct w:val="0"/>
                    <w:autoSpaceDE w:val="0"/>
                    <w:autoSpaceDN w:val="0"/>
                    <w:adjustRightInd w:val="0"/>
                    <w:textAlignment w:val="baseline"/>
                    <w:rPr>
                      <w:i/>
                      <w:iCs/>
                      <w:lang w:eastAsia="zh-CN"/>
                    </w:rPr>
                  </w:pPr>
                  <w:r w:rsidRPr="00350CF0">
                    <w:rPr>
                      <w:b/>
                      <w:bCs/>
                      <w:i/>
                      <w:iCs/>
                      <w:lang w:eastAsia="zh-CN"/>
                    </w:rPr>
                    <w:t>Background</w:t>
                  </w:r>
                  <w:r w:rsidRPr="00350CF0">
                    <w:rPr>
                      <w:i/>
                      <w:iCs/>
                      <w:lang w:eastAsia="zh-CN"/>
                    </w:rPr>
                    <w:t>: RAN5 conformation test procedure specifies to run multiple subtest to measure the average throughput for a duration sufficient to achieve statistical significance (See TS 38.521-5 8.2.1.2.2.1.1_1.3.2).</w:t>
                  </w:r>
                </w:p>
              </w:tc>
            </w:tr>
          </w:tbl>
          <w:p w14:paraId="2A93CDE9" w14:textId="77777777" w:rsidR="00350CF0" w:rsidRPr="00350CF0" w:rsidRDefault="00350CF0" w:rsidP="007B2EB8">
            <w:pPr>
              <w:numPr>
                <w:ilvl w:val="0"/>
                <w:numId w:val="5"/>
              </w:numPr>
              <w:overflowPunct w:val="0"/>
              <w:autoSpaceDE w:val="0"/>
              <w:autoSpaceDN w:val="0"/>
              <w:adjustRightInd w:val="0"/>
              <w:textAlignment w:val="baseline"/>
              <w:rPr>
                <w:i/>
                <w:iCs/>
                <w:lang w:eastAsia="zh-CN"/>
              </w:rPr>
            </w:pPr>
            <w:r w:rsidRPr="00350CF0">
              <w:rPr>
                <w:i/>
                <w:iCs/>
                <w:lang w:eastAsia="zh-CN"/>
              </w:rPr>
              <w:t>Interested companies are encouraged to study how TE ensures to apply the same Doppler shift and propagation delay model for each subtest. FFS how to capture in the specification.</w:t>
            </w:r>
          </w:p>
          <w:p w14:paraId="3F82077D" w14:textId="116956B6" w:rsidR="00350CF0" w:rsidRPr="00350CF0" w:rsidRDefault="00350CF0" w:rsidP="007B2EB8">
            <w:pPr>
              <w:numPr>
                <w:ilvl w:val="1"/>
                <w:numId w:val="5"/>
              </w:numPr>
              <w:overflowPunct w:val="0"/>
              <w:autoSpaceDE w:val="0"/>
              <w:autoSpaceDN w:val="0"/>
              <w:adjustRightInd w:val="0"/>
              <w:textAlignment w:val="baseline"/>
              <w:rPr>
                <w:i/>
                <w:iCs/>
                <w:lang w:eastAsia="zh-CN"/>
              </w:rPr>
            </w:pPr>
            <w:r w:rsidRPr="00350CF0">
              <w:rPr>
                <w:i/>
                <w:iCs/>
                <w:lang w:eastAsia="zh-CN"/>
              </w:rPr>
              <w:t xml:space="preserve">Option 1: For each subtest, TE should start from the same initial ephemeris information (i.e., </w:t>
            </w:r>
            <w:proofErr w:type="spellStart"/>
            <w:r w:rsidRPr="00350CF0">
              <w:rPr>
                <w:i/>
                <w:iCs/>
                <w:szCs w:val="24"/>
                <w:lang w:eastAsia="zh-CN"/>
              </w:rPr>
              <w:t>positionX</w:t>
            </w:r>
            <w:proofErr w:type="spellEnd"/>
            <w:r w:rsidRPr="00350CF0">
              <w:rPr>
                <w:i/>
                <w:iCs/>
                <w:szCs w:val="24"/>
                <w:lang w:eastAsia="zh-CN"/>
              </w:rPr>
              <w:t xml:space="preserve">, </w:t>
            </w:r>
            <w:proofErr w:type="spellStart"/>
            <w:r w:rsidRPr="00350CF0">
              <w:rPr>
                <w:i/>
                <w:iCs/>
                <w:szCs w:val="24"/>
                <w:lang w:eastAsia="zh-CN"/>
              </w:rPr>
              <w:t>positionY</w:t>
            </w:r>
            <w:proofErr w:type="spellEnd"/>
            <w:r w:rsidRPr="00350CF0">
              <w:rPr>
                <w:i/>
                <w:iCs/>
                <w:szCs w:val="24"/>
                <w:lang w:eastAsia="zh-CN"/>
              </w:rPr>
              <w:t xml:space="preserve">, </w:t>
            </w:r>
            <w:proofErr w:type="spellStart"/>
            <w:r w:rsidRPr="00350CF0">
              <w:rPr>
                <w:i/>
                <w:iCs/>
                <w:szCs w:val="24"/>
                <w:lang w:eastAsia="zh-CN"/>
              </w:rPr>
              <w:t>positionZ</w:t>
            </w:r>
            <w:proofErr w:type="spellEnd"/>
            <w:r w:rsidRPr="00350CF0">
              <w:rPr>
                <w:i/>
                <w:iCs/>
                <w:szCs w:val="24"/>
                <w:lang w:eastAsia="zh-CN"/>
              </w:rPr>
              <w:t xml:space="preserve">, </w:t>
            </w:r>
            <w:proofErr w:type="spellStart"/>
            <w:r w:rsidRPr="00350CF0">
              <w:rPr>
                <w:i/>
                <w:iCs/>
                <w:szCs w:val="24"/>
                <w:lang w:eastAsia="zh-CN"/>
              </w:rPr>
              <w:t>velocityVX</w:t>
            </w:r>
            <w:proofErr w:type="spellEnd"/>
            <w:r w:rsidRPr="00350CF0">
              <w:rPr>
                <w:i/>
                <w:iCs/>
                <w:szCs w:val="24"/>
                <w:lang w:eastAsia="zh-CN"/>
              </w:rPr>
              <w:t xml:space="preserve">, </w:t>
            </w:r>
            <w:proofErr w:type="spellStart"/>
            <w:r w:rsidRPr="00350CF0">
              <w:rPr>
                <w:i/>
                <w:iCs/>
                <w:szCs w:val="24"/>
                <w:lang w:eastAsia="zh-CN"/>
              </w:rPr>
              <w:t>velocityVY</w:t>
            </w:r>
            <w:proofErr w:type="spellEnd"/>
            <w:r w:rsidRPr="00350CF0">
              <w:rPr>
                <w:i/>
                <w:iCs/>
                <w:szCs w:val="24"/>
                <w:lang w:eastAsia="zh-CN"/>
              </w:rPr>
              <w:t xml:space="preserve">, </w:t>
            </w:r>
            <w:proofErr w:type="spellStart"/>
            <w:r w:rsidRPr="00350CF0">
              <w:rPr>
                <w:i/>
                <w:iCs/>
                <w:szCs w:val="24"/>
                <w:lang w:eastAsia="zh-CN"/>
              </w:rPr>
              <w:t>velocityVZ</w:t>
            </w:r>
            <w:proofErr w:type="spellEnd"/>
            <w:r w:rsidRPr="00350CF0">
              <w:rPr>
                <w:i/>
                <w:iCs/>
                <w:szCs w:val="24"/>
                <w:lang w:eastAsia="zh-CN"/>
              </w:rPr>
              <w:t>) = (-2654249, 4386991, 1594205, 14581, -34487, 120182)</w:t>
            </w:r>
            <w:r w:rsidRPr="00350CF0">
              <w:rPr>
                <w:i/>
                <w:iCs/>
                <w:lang w:eastAsia="zh-CN"/>
              </w:rPr>
              <w:t>.</w:t>
            </w:r>
          </w:p>
        </w:tc>
      </w:tr>
    </w:tbl>
    <w:p w14:paraId="34E02C67" w14:textId="24FCF669" w:rsidR="006B756B" w:rsidRDefault="006B756B" w:rsidP="00591FAE">
      <w:pPr>
        <w:rPr>
          <w:lang w:val="en-US" w:eastAsia="zh-CN"/>
        </w:rPr>
      </w:pPr>
    </w:p>
    <w:p w14:paraId="777862CA" w14:textId="77777777" w:rsidR="00350CF0" w:rsidRPr="00350CF0" w:rsidRDefault="00350CF0" w:rsidP="00350CF0">
      <w:pPr>
        <w:rPr>
          <w:lang w:val="en-US" w:eastAsia="zh-CN"/>
        </w:rPr>
      </w:pPr>
      <w:r w:rsidRPr="00350CF0">
        <w:rPr>
          <w:lang w:val="en-US" w:eastAsia="zh-CN"/>
        </w:rPr>
        <w:t xml:space="preserve">As per the test procedure defined in RAN5 test specification TS 38.521-5 section </w:t>
      </w:r>
      <w:r w:rsidRPr="00350CF0">
        <w:t>8.2.1.2.2.1.1_1.3</w:t>
      </w:r>
      <w:r w:rsidRPr="00350CF0">
        <w:rPr>
          <w:lang w:val="en-US" w:eastAsia="zh-CN"/>
        </w:rPr>
        <w:t>:</w:t>
      </w:r>
    </w:p>
    <w:tbl>
      <w:tblPr>
        <w:tblStyle w:val="af0"/>
        <w:tblW w:w="0" w:type="auto"/>
        <w:tblLook w:val="04A0" w:firstRow="1" w:lastRow="0" w:firstColumn="1" w:lastColumn="0" w:noHBand="0" w:noVBand="1"/>
      </w:tblPr>
      <w:tblGrid>
        <w:gridCol w:w="10456"/>
      </w:tblGrid>
      <w:tr w:rsidR="00350CF0" w:rsidRPr="00350CF0" w14:paraId="18B4827D" w14:textId="77777777" w:rsidTr="00BB6B84">
        <w:tc>
          <w:tcPr>
            <w:tcW w:w="10456" w:type="dxa"/>
          </w:tcPr>
          <w:p w14:paraId="6072D10C" w14:textId="77777777" w:rsidR="00350CF0" w:rsidRPr="00350CF0" w:rsidRDefault="00350CF0" w:rsidP="00350CF0">
            <w:pPr>
              <w:overflowPunct w:val="0"/>
              <w:autoSpaceDE w:val="0"/>
              <w:autoSpaceDN w:val="0"/>
              <w:adjustRightInd w:val="0"/>
              <w:ind w:left="568" w:hanging="284"/>
              <w:textAlignment w:val="baseline"/>
            </w:pPr>
            <w:r w:rsidRPr="00350CF0">
              <w:t>5.</w:t>
            </w:r>
            <w:r w:rsidRPr="00350CF0">
              <w:tab/>
            </w:r>
            <w:r w:rsidRPr="00350CF0">
              <w:rPr>
                <w:highlight w:val="yellow"/>
              </w:rPr>
              <w:t>Ensure the UE is in state RRC_CONNECTED</w:t>
            </w:r>
            <w:r w:rsidRPr="00350CF0">
              <w:t xml:space="preserve"> with generic procedure parameters Connectivity NR for </w:t>
            </w:r>
            <w:r w:rsidRPr="00350CF0">
              <w:rPr>
                <w:lang w:eastAsia="zh-CN"/>
              </w:rPr>
              <w:t>NR/5GC</w:t>
            </w:r>
            <w:r w:rsidRPr="00350CF0">
              <w:t xml:space="preserve"> with </w:t>
            </w:r>
            <w:r w:rsidRPr="00350CF0">
              <w:rPr>
                <w:i/>
              </w:rPr>
              <w:t xml:space="preserve">Connected without Release On, Test Mode </w:t>
            </w:r>
            <w:r w:rsidRPr="00350CF0">
              <w:t>On according to TS 38.508-1 [12] clause 4.5. Message contents are defined in clause 8.2.1.2.2.1.1_1.3.3.</w:t>
            </w:r>
          </w:p>
          <w:p w14:paraId="2FCAA854" w14:textId="77777777" w:rsidR="00350CF0" w:rsidRPr="00350CF0" w:rsidRDefault="00350CF0" w:rsidP="00350CF0">
            <w:pPr>
              <w:keepNext/>
              <w:keepLines/>
              <w:overflowPunct w:val="0"/>
              <w:autoSpaceDE w:val="0"/>
              <w:autoSpaceDN w:val="0"/>
              <w:adjustRightInd w:val="0"/>
              <w:spacing w:before="120"/>
              <w:ind w:left="1985" w:hanging="1985"/>
              <w:textAlignment w:val="baseline"/>
              <w:rPr>
                <w:rFonts w:ascii="Arial" w:hAnsi="Arial"/>
              </w:rPr>
            </w:pPr>
            <w:bookmarkStart w:id="0" w:name="_CR8_2_1_2_2_1_1_1_3_2"/>
            <w:r w:rsidRPr="00350CF0">
              <w:rPr>
                <w:rFonts w:ascii="Arial" w:hAnsi="Arial"/>
              </w:rPr>
              <w:t>8.2.1.2.2.1.1_1.3.2</w:t>
            </w:r>
            <w:r w:rsidRPr="00350CF0">
              <w:rPr>
                <w:rFonts w:ascii="Arial" w:hAnsi="Arial"/>
              </w:rPr>
              <w:tab/>
              <w:t>Test procedure</w:t>
            </w:r>
          </w:p>
          <w:p w14:paraId="0CA878BC" w14:textId="77777777" w:rsidR="00350CF0" w:rsidRPr="00350CF0" w:rsidRDefault="00350CF0" w:rsidP="00350CF0">
            <w:pPr>
              <w:overflowPunct w:val="0"/>
              <w:autoSpaceDE w:val="0"/>
              <w:autoSpaceDN w:val="0"/>
              <w:adjustRightInd w:val="0"/>
              <w:ind w:left="284"/>
              <w:textAlignment w:val="baseline"/>
              <w:rPr>
                <w:lang w:eastAsia="en-GB"/>
              </w:rPr>
            </w:pPr>
            <w:bookmarkStart w:id="1" w:name="_MCCTEMPBM_CRPT44170260___2"/>
            <w:bookmarkEnd w:id="0"/>
            <w:r w:rsidRPr="00350CF0">
              <w:rPr>
                <w:lang w:eastAsia="en-GB"/>
              </w:rPr>
              <w:t>1.</w:t>
            </w:r>
            <w:r w:rsidRPr="00350CF0">
              <w:rPr>
                <w:lang w:eastAsia="en-GB"/>
              </w:rPr>
              <w:tab/>
              <w:t>UE location according to TS 38.508-1 [12] clause 5.6.1 is provided to the UE through any preconfigured means.</w:t>
            </w:r>
          </w:p>
          <w:p w14:paraId="362C6C16" w14:textId="77777777" w:rsidR="00350CF0" w:rsidRPr="00350CF0" w:rsidRDefault="00350CF0" w:rsidP="00350CF0">
            <w:pPr>
              <w:overflowPunct w:val="0"/>
              <w:autoSpaceDE w:val="0"/>
              <w:autoSpaceDN w:val="0"/>
              <w:adjustRightInd w:val="0"/>
              <w:ind w:left="568" w:hanging="284"/>
              <w:textAlignment w:val="baseline"/>
              <w:rPr>
                <w:rFonts w:ascii="宋体" w:hAnsi="宋体" w:cs="Calibri"/>
                <w:lang w:eastAsia="en-GB"/>
              </w:rPr>
            </w:pPr>
            <w:r w:rsidRPr="00350CF0">
              <w:rPr>
                <w:lang w:eastAsia="en-GB"/>
              </w:rPr>
              <w:t>2</w:t>
            </w:r>
            <w:r w:rsidRPr="00350CF0">
              <w:rPr>
                <w:lang w:eastAsia="en-GB"/>
              </w:rPr>
              <w:tab/>
            </w:r>
            <w:r w:rsidRPr="00350CF0">
              <w:t xml:space="preserve">Test equipment shall emulate </w:t>
            </w:r>
            <w:r w:rsidRPr="00350CF0">
              <w:rPr>
                <w:lang w:eastAsia="en-GB"/>
              </w:rPr>
              <w:t xml:space="preserve">the signal with doppler and delay according to ephemeris defined in TS 38.508[12] table 5.6.2.1-2 for NGSO (LEO-600) if UE supports only NGSO satellites or both GSO and NGSO satellites. </w:t>
            </w:r>
            <w:r w:rsidRPr="00350CF0">
              <w:t>Test system shall send same SIB19 information during the duration of the test as defined in clause 8.2.1.2.2.1.1_1.3.3.</w:t>
            </w:r>
          </w:p>
          <w:p w14:paraId="613B4CC6" w14:textId="77777777" w:rsidR="00350CF0" w:rsidRPr="00350CF0" w:rsidRDefault="00350CF0" w:rsidP="00350CF0">
            <w:pPr>
              <w:overflowPunct w:val="0"/>
              <w:autoSpaceDE w:val="0"/>
              <w:autoSpaceDN w:val="0"/>
              <w:adjustRightInd w:val="0"/>
              <w:ind w:left="284"/>
              <w:textAlignment w:val="baseline"/>
              <w:rPr>
                <w:lang w:eastAsia="en-GB"/>
              </w:rPr>
            </w:pPr>
            <w:r w:rsidRPr="00350CF0">
              <w:rPr>
                <w:lang w:eastAsia="en-GB"/>
              </w:rPr>
              <w:t xml:space="preserve">3. </w:t>
            </w:r>
            <w:r w:rsidRPr="00350CF0">
              <w:t>Deactivate UE prediction of satellite trajectory by any preconfigured means.</w:t>
            </w:r>
          </w:p>
          <w:bookmarkEnd w:id="1"/>
          <w:p w14:paraId="3AFD3E64" w14:textId="77777777" w:rsidR="00350CF0" w:rsidRPr="00350CF0" w:rsidRDefault="00350CF0" w:rsidP="00350CF0">
            <w:pPr>
              <w:overflowPunct w:val="0"/>
              <w:autoSpaceDE w:val="0"/>
              <w:autoSpaceDN w:val="0"/>
              <w:adjustRightInd w:val="0"/>
              <w:ind w:left="568" w:hanging="284"/>
              <w:textAlignment w:val="baseline"/>
            </w:pPr>
            <w:r w:rsidRPr="00350CF0">
              <w:t>4.</w:t>
            </w:r>
            <w:r w:rsidRPr="00350CF0">
              <w:tab/>
              <w:t>SS transmits PDSCH via PDCCH DCI format 1_1 for C_RNTI to transmit the DL RMC according to Tables Table 8.2.1.2.2.1.1-3. The SS sends downlink MAC padding bits on the DL RMC.</w:t>
            </w:r>
          </w:p>
          <w:p w14:paraId="204F62D7" w14:textId="77777777" w:rsidR="00350CF0" w:rsidRPr="00350CF0" w:rsidRDefault="00350CF0" w:rsidP="00350CF0">
            <w:pPr>
              <w:overflowPunct w:val="0"/>
              <w:autoSpaceDE w:val="0"/>
              <w:autoSpaceDN w:val="0"/>
              <w:adjustRightInd w:val="0"/>
              <w:ind w:left="568" w:hanging="284"/>
              <w:textAlignment w:val="baseline"/>
            </w:pPr>
            <w:r w:rsidRPr="00350CF0">
              <w:lastRenderedPageBreak/>
              <w:t>5.</w:t>
            </w:r>
            <w:r w:rsidRPr="00350CF0">
              <w:tab/>
              <w:t>Set the parameters of the bandwidth, MCS, reference channel, the propagation condition, the correlation matrix and the SNR according to Table 8.2.1.2.2.1.1-2 and Table 8.2.1.2.2.1.1-3 as appropriate.</w:t>
            </w:r>
          </w:p>
          <w:p w14:paraId="208F83C9" w14:textId="77777777" w:rsidR="00350CF0" w:rsidRPr="00350CF0" w:rsidRDefault="00350CF0" w:rsidP="00350CF0">
            <w:pPr>
              <w:overflowPunct w:val="0"/>
              <w:autoSpaceDE w:val="0"/>
              <w:autoSpaceDN w:val="0"/>
              <w:adjustRightInd w:val="0"/>
              <w:ind w:left="568" w:hanging="284"/>
              <w:textAlignment w:val="baseline"/>
            </w:pPr>
            <w:r w:rsidRPr="00350CF0">
              <w:t>6.</w:t>
            </w:r>
            <w:r w:rsidRPr="00350CF0">
              <w:tab/>
              <w:t xml:space="preserve">Measure the average throughput for a duration sufficient to achieve statistical significance according to Annex G clause G.1.5. Count the number of NACKs, ACKs and </w:t>
            </w:r>
            <w:proofErr w:type="spellStart"/>
            <w:r w:rsidRPr="00350CF0">
              <w:t>statDTXs</w:t>
            </w:r>
            <w:proofErr w:type="spellEnd"/>
            <w:r w:rsidRPr="00350CF0">
              <w:t xml:space="preserve"> on the UL during each subtest and decide pass or fail according to [Annex G].</w:t>
            </w:r>
          </w:p>
          <w:p w14:paraId="3CBF79E8" w14:textId="77777777" w:rsidR="00350CF0" w:rsidRPr="00350CF0" w:rsidRDefault="00350CF0" w:rsidP="00350CF0">
            <w:pPr>
              <w:overflowPunct w:val="0"/>
              <w:autoSpaceDE w:val="0"/>
              <w:autoSpaceDN w:val="0"/>
              <w:adjustRightInd w:val="0"/>
              <w:ind w:left="568" w:hanging="284"/>
              <w:textAlignment w:val="baseline"/>
              <w:rPr>
                <w:lang w:eastAsia="zh-CN"/>
              </w:rPr>
            </w:pPr>
            <w:r w:rsidRPr="00350CF0">
              <w:rPr>
                <w:highlight w:val="yellow"/>
              </w:rPr>
              <w:t>4.</w:t>
            </w:r>
            <w:r w:rsidRPr="00350CF0">
              <w:rPr>
                <w:highlight w:val="yellow"/>
              </w:rPr>
              <w:tab/>
              <w:t>Repeat steps from 1 to 3 for each subtest in Table 8.2.1.2.2.1.1-3 as appropriate.</w:t>
            </w:r>
          </w:p>
        </w:tc>
      </w:tr>
    </w:tbl>
    <w:p w14:paraId="5FFEBAA4" w14:textId="77777777" w:rsidR="00350CF0" w:rsidRPr="00350CF0" w:rsidRDefault="00350CF0" w:rsidP="00350CF0">
      <w:pPr>
        <w:rPr>
          <w:lang w:val="en-US" w:eastAsia="zh-CN"/>
        </w:rPr>
      </w:pPr>
    </w:p>
    <w:p w14:paraId="4A4B1F7C" w14:textId="77777777" w:rsidR="00350CF0" w:rsidRPr="00350CF0" w:rsidRDefault="00350CF0" w:rsidP="00350CF0">
      <w:pPr>
        <w:rPr>
          <w:lang w:val="en-US" w:eastAsia="zh-CN"/>
        </w:rPr>
      </w:pPr>
      <w:r w:rsidRPr="00350CF0">
        <w:rPr>
          <w:rFonts w:hint="eastAsia"/>
          <w:lang w:val="en-US" w:eastAsia="zh-CN"/>
        </w:rPr>
        <w:t>T</w:t>
      </w:r>
      <w:r w:rsidRPr="00350CF0">
        <w:rPr>
          <w:lang w:val="en-US" w:eastAsia="zh-CN"/>
        </w:rPr>
        <w:t xml:space="preserve">he demodulation requirements are defined with the starting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rFonts w:hint="eastAsia"/>
          <w:lang w:val="en-US" w:eastAsia="zh-CN"/>
        </w:rPr>
        <w:t>a</w:t>
      </w:r>
      <w:r w:rsidRPr="00350CF0">
        <w:rPr>
          <w:lang w:val="en-US" w:eastAsia="zh-CN"/>
        </w:rPr>
        <w:t>ssumed to verify the case of the largest delay shift.</w:t>
      </w:r>
    </w:p>
    <w:p w14:paraId="4C2D3348" w14:textId="0758DC3B" w:rsidR="009D01DA" w:rsidRPr="009D01DA" w:rsidRDefault="00350CF0" w:rsidP="00350CF0">
      <w:pPr>
        <w:rPr>
          <w:lang w:val="en-US" w:eastAsia="zh-CN"/>
        </w:rPr>
      </w:pPr>
      <w:r w:rsidRPr="00350CF0">
        <w:rPr>
          <w:rFonts w:hint="eastAsia"/>
          <w:lang w:val="en-US" w:eastAsia="zh-CN"/>
        </w:rPr>
        <w:t>F</w:t>
      </w:r>
      <w:r w:rsidRPr="00350CF0">
        <w:rPr>
          <w:lang w:val="en-US" w:eastAsia="zh-CN"/>
        </w:rPr>
        <w:t xml:space="preserve">rom the test step yellow highlighted, we can know that UE firstly needs to enter into the RRC_CONNECTED state no later than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lang w:val="en-US" w:eastAsia="zh-CN"/>
        </w:rPr>
        <w:t xml:space="preserve">, and the test needs to be repeated for many times. If the timing varying channel model is applied, it means that UE needs to perform the initial access procedure and ensures to enter into the RRC_CONNECTED state no later than </w:t>
      </w:r>
      <w:r w:rsidRPr="00350CF0">
        <w:rPr>
          <w:rFonts w:hint="eastAsia"/>
          <w:lang w:val="en-US" w:eastAsia="zh-CN"/>
        </w:rPr>
        <w:t>elevation</w:t>
      </w:r>
      <w:r w:rsidRPr="00350CF0">
        <w:rPr>
          <w:lang w:val="en-US" w:eastAsia="zh-CN"/>
        </w:rPr>
        <w:t xml:space="preserve"> angle 30</w:t>
      </w:r>
      <w:r w:rsidRPr="00350CF0">
        <w:rPr>
          <w:rFonts w:hint="eastAsia"/>
          <w:lang w:val="en-US" w:eastAsia="zh-CN"/>
        </w:rPr>
        <w:t>°</w:t>
      </w:r>
      <w:r w:rsidRPr="00350CF0">
        <w:rPr>
          <w:rFonts w:hint="eastAsia"/>
          <w:lang w:val="en-US" w:eastAsia="zh-CN"/>
        </w:rPr>
        <w:t>f</w:t>
      </w:r>
      <w:r w:rsidRPr="00350CF0">
        <w:rPr>
          <w:lang w:val="en-US" w:eastAsia="zh-CN"/>
        </w:rPr>
        <w:t>or each subtest</w:t>
      </w:r>
      <w:r w:rsidRPr="00350CF0">
        <w:rPr>
          <w:rFonts w:hint="eastAsia"/>
          <w:lang w:val="en-US" w:eastAsia="zh-CN"/>
        </w:rPr>
        <w:t>,</w:t>
      </w:r>
      <w:r w:rsidRPr="00350CF0">
        <w:rPr>
          <w:lang w:val="en-US" w:eastAsia="zh-CN"/>
        </w:rPr>
        <w:t xml:space="preserve"> the satellite needs to disappear suddenly and appears again with the Doppler shift and delay shift jumping during the testing. </w:t>
      </w:r>
      <w:r w:rsidR="00905C83">
        <w:rPr>
          <w:rFonts w:hint="eastAsia"/>
          <w:lang w:val="en-US" w:eastAsia="zh-CN"/>
        </w:rPr>
        <w:t xml:space="preserve">To avoid such </w:t>
      </w:r>
      <w:r w:rsidR="004D5FB3" w:rsidRPr="004D5FB3">
        <w:rPr>
          <w:lang w:val="en-US" w:eastAsia="zh-CN"/>
        </w:rPr>
        <w:t>jumping</w:t>
      </w:r>
      <w:r w:rsidR="004D5FB3">
        <w:rPr>
          <w:rFonts w:hint="eastAsia"/>
          <w:lang w:val="en-US" w:eastAsia="zh-CN"/>
        </w:rPr>
        <w:t>,</w:t>
      </w:r>
      <w:r w:rsidR="00905C83">
        <w:rPr>
          <w:rFonts w:hint="eastAsia"/>
          <w:lang w:val="en-US" w:eastAsia="zh-CN"/>
        </w:rPr>
        <w:t xml:space="preserve"> </w:t>
      </w:r>
      <w:r w:rsidR="004D5FB3">
        <w:rPr>
          <w:rFonts w:hint="eastAsia"/>
          <w:lang w:val="en-US" w:eastAsia="zh-CN"/>
        </w:rPr>
        <w:t>a</w:t>
      </w:r>
      <w:r w:rsidR="00905C83">
        <w:rPr>
          <w:rFonts w:hint="eastAsia"/>
          <w:lang w:val="en-US" w:eastAsia="zh-CN"/>
        </w:rPr>
        <w:t xml:space="preserve"> feasible way is to </w:t>
      </w:r>
      <w:r w:rsidR="004D5FB3">
        <w:rPr>
          <w:rFonts w:hint="eastAsia"/>
          <w:lang w:val="en-US" w:eastAsia="zh-CN"/>
        </w:rPr>
        <w:t xml:space="preserve">use different cell ID for </w:t>
      </w:r>
      <w:r w:rsidR="004D5FB3" w:rsidRPr="004D5FB3">
        <w:rPr>
          <w:lang w:val="en-US" w:eastAsia="zh-CN"/>
        </w:rPr>
        <w:t>each sub-test</w:t>
      </w:r>
      <w:r w:rsidR="004D5FB3">
        <w:rPr>
          <w:rFonts w:hint="eastAsia"/>
          <w:lang w:val="en-US" w:eastAsia="zh-CN"/>
        </w:rPr>
        <w:t xml:space="preserve"> so that UE </w:t>
      </w:r>
      <w:r w:rsidR="004D5FB3" w:rsidRPr="004D5FB3">
        <w:rPr>
          <w:lang w:val="en-US" w:eastAsia="zh-CN"/>
        </w:rPr>
        <w:t xml:space="preserve">identify </w:t>
      </w:r>
      <w:r w:rsidR="004D5FB3">
        <w:rPr>
          <w:rFonts w:hint="eastAsia"/>
          <w:lang w:val="en-US" w:eastAsia="zh-CN"/>
        </w:rPr>
        <w:t xml:space="preserve">the </w:t>
      </w:r>
      <w:r w:rsidR="004D5FB3" w:rsidRPr="004D5FB3">
        <w:rPr>
          <w:lang w:val="en-US" w:eastAsia="zh-CN"/>
        </w:rPr>
        <w:t>disappear</w:t>
      </w:r>
      <w:r w:rsidR="00DA7FAB">
        <w:rPr>
          <w:lang w:val="en-US" w:eastAsia="zh-CN"/>
        </w:rPr>
        <w:t>ed</w:t>
      </w:r>
      <w:r w:rsidR="004D5FB3" w:rsidRPr="004D5FB3">
        <w:rPr>
          <w:lang w:val="en-US" w:eastAsia="zh-CN"/>
        </w:rPr>
        <w:t xml:space="preserve"> satellite </w:t>
      </w:r>
      <w:r w:rsidR="004D5FB3">
        <w:rPr>
          <w:rFonts w:hint="eastAsia"/>
          <w:lang w:val="en-US" w:eastAsia="zh-CN"/>
        </w:rPr>
        <w:t>is different from the new satellite.</w:t>
      </w:r>
      <w:r w:rsidR="004D5FB3" w:rsidRPr="004D5FB3">
        <w:rPr>
          <w:lang w:val="en-US" w:eastAsia="zh-CN"/>
        </w:rPr>
        <w:t xml:space="preserve"> </w:t>
      </w:r>
      <w:r w:rsidR="00905C83" w:rsidRPr="00905C83">
        <w:rPr>
          <w:lang w:val="en-US" w:eastAsia="zh-CN"/>
        </w:rPr>
        <w:t>RRC Release after each sub-test and re-enter RRC Connect mode</w:t>
      </w:r>
      <w:r w:rsidR="00905C83">
        <w:rPr>
          <w:rFonts w:hint="eastAsia"/>
          <w:lang w:val="en-US" w:eastAsia="zh-CN"/>
        </w:rPr>
        <w:t xml:space="preserve"> before each </w:t>
      </w:r>
      <w:r w:rsidR="00905C83" w:rsidRPr="00905C83">
        <w:rPr>
          <w:lang w:val="en-US" w:eastAsia="zh-CN"/>
        </w:rPr>
        <w:t>sub-test</w:t>
      </w:r>
      <w:r w:rsidR="004D5FB3">
        <w:rPr>
          <w:rFonts w:hint="eastAsia"/>
          <w:lang w:val="en-US" w:eastAsia="zh-CN"/>
        </w:rPr>
        <w:t xml:space="preserve"> is needed</w:t>
      </w:r>
      <w:r w:rsidR="00905C83">
        <w:rPr>
          <w:rFonts w:hint="eastAsia"/>
          <w:lang w:val="en-US" w:eastAsia="zh-CN"/>
        </w:rPr>
        <w:t xml:space="preserve">. </w:t>
      </w:r>
      <w:r w:rsidR="00DA7FAB">
        <w:rPr>
          <w:lang w:val="en-US" w:eastAsia="zh-CN"/>
        </w:rPr>
        <w:t>With</w:t>
      </w:r>
      <w:r w:rsidR="00905C83">
        <w:rPr>
          <w:rFonts w:hint="eastAsia"/>
          <w:lang w:val="en-US" w:eastAsia="zh-CN"/>
        </w:rPr>
        <w:t xml:space="preserve"> such method, the UE will not suffer unexpected </w:t>
      </w:r>
      <w:r w:rsidR="00905C83" w:rsidRPr="00905C83">
        <w:rPr>
          <w:lang w:val="en-US" w:eastAsia="zh-CN"/>
        </w:rPr>
        <w:t>satellite</w:t>
      </w:r>
      <w:r w:rsidR="00905C83">
        <w:rPr>
          <w:rFonts w:hint="eastAsia"/>
          <w:lang w:val="en-US" w:eastAsia="zh-CN"/>
        </w:rPr>
        <w:t xml:space="preserve"> </w:t>
      </w:r>
      <w:r w:rsidR="00905C83" w:rsidRPr="00905C83">
        <w:rPr>
          <w:lang w:val="en-US" w:eastAsia="zh-CN"/>
        </w:rPr>
        <w:t>teleportation</w:t>
      </w:r>
      <w:r w:rsidR="00905C83">
        <w:rPr>
          <w:rFonts w:hint="eastAsia"/>
          <w:lang w:val="en-US" w:eastAsia="zh-CN"/>
        </w:rPr>
        <w:t xml:space="preserve"> and </w:t>
      </w:r>
      <w:r w:rsidR="00DA7FAB">
        <w:rPr>
          <w:lang w:val="en-US" w:eastAsia="zh-CN"/>
        </w:rPr>
        <w:t xml:space="preserve">will spend </w:t>
      </w:r>
      <w:r w:rsidR="00905C83">
        <w:rPr>
          <w:rFonts w:hint="eastAsia"/>
          <w:lang w:val="en-US" w:eastAsia="zh-CN"/>
        </w:rPr>
        <w:t>only a few seconds more for each sub-test</w:t>
      </w:r>
      <w:r w:rsidR="004D5FB3">
        <w:rPr>
          <w:rFonts w:hint="eastAsia"/>
          <w:lang w:val="en-US" w:eastAsia="zh-CN"/>
        </w:rPr>
        <w:t xml:space="preserve"> comparing to the legacy test procedure</w:t>
      </w:r>
      <w:r w:rsidR="00905C83">
        <w:rPr>
          <w:rFonts w:hint="eastAsia"/>
          <w:lang w:val="en-US" w:eastAsia="zh-CN"/>
        </w:rPr>
        <w:t>.</w:t>
      </w:r>
    </w:p>
    <w:p w14:paraId="6DF6E779" w14:textId="260EB1CB" w:rsidR="00350CF0" w:rsidRDefault="004D5FB3" w:rsidP="00BB520C">
      <w:pPr>
        <w:pStyle w:val="Proposal"/>
      </w:pPr>
      <w:bookmarkStart w:id="2" w:name="_Hlk213419488"/>
      <w:r>
        <w:rPr>
          <w:rFonts w:hint="eastAsia"/>
        </w:rPr>
        <w:t>U</w:t>
      </w:r>
      <w:r w:rsidRPr="004D5FB3">
        <w:t>se different cell ID for each sub-test so that UE identify the disappear</w:t>
      </w:r>
      <w:r w:rsidR="00DA7FAB">
        <w:t>ed</w:t>
      </w:r>
      <w:r w:rsidRPr="004D5FB3">
        <w:t xml:space="preserve"> satellite is different from the new </w:t>
      </w:r>
      <w:r w:rsidR="00DA7FAB">
        <w:t>one</w:t>
      </w:r>
      <w:r w:rsidRPr="004D5FB3">
        <w:t xml:space="preserve">. RRC </w:t>
      </w:r>
      <w:r w:rsidR="00DA7FAB">
        <w:t xml:space="preserve">is </w:t>
      </w:r>
      <w:r w:rsidRPr="004D5FB3">
        <w:t xml:space="preserve">Release after each sub-test </w:t>
      </w:r>
      <w:r w:rsidR="00DA7FAB">
        <w:t xml:space="preserve">running, </w:t>
      </w:r>
      <w:r w:rsidRPr="004D5FB3">
        <w:t xml:space="preserve">and </w:t>
      </w:r>
      <w:r w:rsidR="00DA7FAB">
        <w:t xml:space="preserve">UE </w:t>
      </w:r>
      <w:r w:rsidRPr="004D5FB3">
        <w:t>re-enter</w:t>
      </w:r>
      <w:r w:rsidR="00DA7FAB">
        <w:t>s</w:t>
      </w:r>
      <w:r w:rsidRPr="004D5FB3">
        <w:t xml:space="preserve"> RRC Connect mode </w:t>
      </w:r>
      <w:r w:rsidR="00DA7FAB">
        <w:t xml:space="preserve">for a different cell id </w:t>
      </w:r>
      <w:r w:rsidRPr="004D5FB3">
        <w:t>before each sub-test.</w:t>
      </w:r>
      <w:r w:rsidR="009D01DA" w:rsidRPr="009D01DA">
        <w:t xml:space="preserve"> The proposed test procedure is shown as following:</w:t>
      </w:r>
    </w:p>
    <w:tbl>
      <w:tblPr>
        <w:tblStyle w:val="af0"/>
        <w:tblW w:w="0" w:type="auto"/>
        <w:tblLook w:val="04A0" w:firstRow="1" w:lastRow="0" w:firstColumn="1" w:lastColumn="0" w:noHBand="0" w:noVBand="1"/>
      </w:tblPr>
      <w:tblGrid>
        <w:gridCol w:w="10456"/>
      </w:tblGrid>
      <w:tr w:rsidR="009D01DA" w:rsidRPr="00350CF0" w14:paraId="20245213" w14:textId="77777777" w:rsidTr="008B6055">
        <w:tc>
          <w:tcPr>
            <w:tcW w:w="10456" w:type="dxa"/>
          </w:tcPr>
          <w:p w14:paraId="22CE9AAD" w14:textId="77777777" w:rsidR="009D01DA" w:rsidRPr="009D01DA" w:rsidRDefault="009D01DA" w:rsidP="008B6055">
            <w:pPr>
              <w:keepNext/>
              <w:keepLines/>
              <w:overflowPunct w:val="0"/>
              <w:autoSpaceDE w:val="0"/>
              <w:autoSpaceDN w:val="0"/>
              <w:adjustRightInd w:val="0"/>
              <w:spacing w:before="120"/>
              <w:ind w:left="1985" w:hanging="1985"/>
              <w:textAlignment w:val="baseline"/>
              <w:rPr>
                <w:rFonts w:ascii="Arial" w:hAnsi="Arial"/>
              </w:rPr>
            </w:pPr>
            <w:bookmarkStart w:id="3" w:name="_Hlk213427341"/>
            <w:r w:rsidRPr="009D01DA">
              <w:rPr>
                <w:rFonts w:ascii="Arial" w:hAnsi="Arial"/>
              </w:rPr>
              <w:lastRenderedPageBreak/>
              <w:t>8.2.1.2.2.1.1_1.3.2</w:t>
            </w:r>
            <w:r w:rsidRPr="009D01DA">
              <w:rPr>
                <w:rFonts w:ascii="Arial" w:hAnsi="Arial"/>
              </w:rPr>
              <w:tab/>
              <w:t>Test procedure</w:t>
            </w:r>
          </w:p>
          <w:p w14:paraId="6B10B4DD" w14:textId="09EEB54A" w:rsidR="009D01DA" w:rsidRPr="009D01DA" w:rsidRDefault="009D01DA" w:rsidP="008B6055">
            <w:pPr>
              <w:overflowPunct w:val="0"/>
              <w:autoSpaceDE w:val="0"/>
              <w:autoSpaceDN w:val="0"/>
              <w:adjustRightInd w:val="0"/>
              <w:ind w:left="284"/>
              <w:textAlignment w:val="baseline"/>
              <w:rPr>
                <w:lang w:eastAsia="en-GB"/>
              </w:rPr>
            </w:pPr>
            <w:r w:rsidRPr="009D01DA">
              <w:rPr>
                <w:lang w:eastAsia="en-GB"/>
              </w:rPr>
              <w:t>1.</w:t>
            </w:r>
            <w:r w:rsidR="00DA7FAB">
              <w:rPr>
                <w:lang w:eastAsia="en-GB"/>
              </w:rPr>
              <w:t xml:space="preserve">  </w:t>
            </w:r>
            <w:r w:rsidRPr="009D01DA">
              <w:rPr>
                <w:lang w:eastAsia="en-GB"/>
              </w:rPr>
              <w:t>UE location according to TS 38.508-1 [12] clause 5.6.1 is provided to the UE through any preconfigured means.</w:t>
            </w:r>
          </w:p>
          <w:p w14:paraId="7AF77034" w14:textId="77777777" w:rsidR="009D01DA" w:rsidRPr="009D01DA" w:rsidRDefault="009D01DA" w:rsidP="008B6055">
            <w:pPr>
              <w:overflowPunct w:val="0"/>
              <w:autoSpaceDE w:val="0"/>
              <w:autoSpaceDN w:val="0"/>
              <w:adjustRightInd w:val="0"/>
              <w:ind w:left="568" w:hanging="284"/>
              <w:textAlignment w:val="baseline"/>
            </w:pPr>
            <w:r w:rsidRPr="009D01DA">
              <w:rPr>
                <w:lang w:eastAsia="en-GB"/>
              </w:rPr>
              <w:t>2</w:t>
            </w:r>
            <w:r w:rsidRPr="009D01DA">
              <w:rPr>
                <w:lang w:eastAsia="en-GB"/>
              </w:rPr>
              <w:tab/>
            </w:r>
            <w:r w:rsidRPr="009D01DA">
              <w:t xml:space="preserve">Test equipment shall emulate </w:t>
            </w:r>
            <w:r w:rsidRPr="009D01DA">
              <w:rPr>
                <w:lang w:eastAsia="en-GB"/>
              </w:rPr>
              <w:t xml:space="preserve">the signal with doppler and delay according to </w:t>
            </w:r>
            <w:r w:rsidRPr="009D01DA">
              <w:rPr>
                <w:rFonts w:hint="eastAsia"/>
                <w:lang w:eastAsia="zh-CN"/>
              </w:rPr>
              <w:t xml:space="preserve">initial </w:t>
            </w:r>
            <w:r w:rsidRPr="009D01DA">
              <w:rPr>
                <w:lang w:eastAsia="en-GB"/>
              </w:rPr>
              <w:t>ephemeris defined in TS 38.508[12] table 5.6.2.1-</w:t>
            </w:r>
            <w:r w:rsidRPr="009D01DA">
              <w:rPr>
                <w:rFonts w:hint="eastAsia"/>
                <w:lang w:eastAsia="zh-CN"/>
              </w:rPr>
              <w:t>x</w:t>
            </w:r>
            <w:r w:rsidRPr="009D01DA">
              <w:rPr>
                <w:lang w:eastAsia="en-GB"/>
              </w:rPr>
              <w:t xml:space="preserve"> for NGSO (LEO-600) if UE supports only NGSO satellites or both GSO and NGSO satellites. </w:t>
            </w:r>
            <w:r w:rsidRPr="009D01DA">
              <w:t>Test system shall send SIB19 information during the duration of the test as defined in clause 8.2.1.2.2.1.1_1.3.3.</w:t>
            </w:r>
          </w:p>
          <w:p w14:paraId="019866B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3</w:t>
            </w:r>
            <w:r w:rsidRPr="009D01DA">
              <w:t>.</w:t>
            </w:r>
            <w:r w:rsidRPr="009D01DA">
              <w:tab/>
              <w:t xml:space="preserve">Ensure the UE is in state RRC_CONNECTED with generic procedure parameters Connectivity NR for </w:t>
            </w:r>
            <w:r w:rsidRPr="009D01DA">
              <w:rPr>
                <w:lang w:eastAsia="zh-CN"/>
              </w:rPr>
              <w:t>NR/5GC</w:t>
            </w:r>
            <w:r w:rsidRPr="009D01DA">
              <w:t xml:space="preserve"> with </w:t>
            </w:r>
            <w:r w:rsidRPr="009D01DA">
              <w:rPr>
                <w:i/>
              </w:rPr>
              <w:t xml:space="preserve">Connected without Release On, Test Mode </w:t>
            </w:r>
            <w:r w:rsidRPr="009D01DA">
              <w:t>On according to TS 38.508-1 [12] clause 4.5. Message contents are defined in clause 8.2.1.2.2.1.1_1.3.3.</w:t>
            </w:r>
          </w:p>
          <w:p w14:paraId="4EA93CA4" w14:textId="115FB90A"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4</w:t>
            </w:r>
            <w:r w:rsidRPr="009D01DA">
              <w:t>.</w:t>
            </w:r>
            <w:r w:rsidRPr="009D01DA">
              <w:tab/>
              <w:t xml:space="preserve">SS </w:t>
            </w:r>
            <w:r w:rsidR="00DD639B">
              <w:rPr>
                <w:rFonts w:hint="eastAsia"/>
                <w:lang w:eastAsia="zh-CN"/>
              </w:rPr>
              <w:t xml:space="preserve">continue </w:t>
            </w:r>
            <w:r w:rsidRPr="009D01DA">
              <w:t>transmits PDSCH via PDCCH DCI format 1_1 for C_RNTI to transmit the DL RMC according to Tables Table 8.2.1.2.2.1.1-3. The SS sends downlink MAC padding bits on the DL RMC.</w:t>
            </w:r>
          </w:p>
          <w:p w14:paraId="4D884854"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5</w:t>
            </w:r>
            <w:r w:rsidRPr="009D01DA">
              <w:t>.</w:t>
            </w:r>
            <w:r w:rsidRPr="009D01DA">
              <w:tab/>
              <w:t>Set the parameters of the bandwidth, MCS, reference channel, the propagation condition, the correlation matrix and the SNR according to Table 8.2.1.2.2.1.1-2 and Table 8.2.1.2.2.1.1-3 as appropriate.</w:t>
            </w:r>
          </w:p>
          <w:p w14:paraId="004BA146"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6</w:t>
            </w:r>
            <w:r w:rsidRPr="009D01DA">
              <w:t>.</w:t>
            </w:r>
            <w:r w:rsidRPr="009D01DA">
              <w:tab/>
              <w:t xml:space="preserve">Measure the average throughput for a duration sufficient to achieve statistical significance according to Annex G clause G.1.5. Count the number of NACKs, ACKs and </w:t>
            </w:r>
            <w:proofErr w:type="spellStart"/>
            <w:r w:rsidRPr="009D01DA">
              <w:t>statDTXs</w:t>
            </w:r>
            <w:proofErr w:type="spellEnd"/>
            <w:r w:rsidRPr="009D01DA">
              <w:t xml:space="preserve"> on the UL during each subtest and decide pass or fail according to [Annex G].</w:t>
            </w:r>
          </w:p>
          <w:p w14:paraId="7076BD57" w14:textId="0D5ADF03" w:rsidR="009D01DA" w:rsidRPr="00DA7FAB" w:rsidRDefault="009D01DA" w:rsidP="008B6055">
            <w:pPr>
              <w:overflowPunct w:val="0"/>
              <w:autoSpaceDE w:val="0"/>
              <w:autoSpaceDN w:val="0"/>
              <w:adjustRightInd w:val="0"/>
              <w:ind w:left="568" w:hanging="284"/>
              <w:textAlignment w:val="baseline"/>
              <w:rPr>
                <w:highlight w:val="yellow"/>
              </w:rPr>
            </w:pPr>
            <w:r w:rsidRPr="00DA7FAB">
              <w:rPr>
                <w:rFonts w:hint="eastAsia"/>
                <w:highlight w:val="yellow"/>
                <w:lang w:eastAsia="zh-CN"/>
              </w:rPr>
              <w:t>7</w:t>
            </w:r>
            <w:r w:rsidRPr="00DA7FAB">
              <w:rPr>
                <w:highlight w:val="yellow"/>
              </w:rPr>
              <w:t>.</w:t>
            </w:r>
            <w:r w:rsidR="00DA7FAB" w:rsidRPr="00DA7FAB">
              <w:rPr>
                <w:highlight w:val="yellow"/>
              </w:rPr>
              <w:t xml:space="preserve">  </w:t>
            </w:r>
            <w:r w:rsidRPr="00DA7FAB">
              <w:rPr>
                <w:highlight w:val="yellow"/>
              </w:rPr>
              <w:t xml:space="preserve">The SS shall send an </w:t>
            </w:r>
            <w:proofErr w:type="spellStart"/>
            <w:r w:rsidRPr="00DA7FAB">
              <w:rPr>
                <w:highlight w:val="yellow"/>
              </w:rPr>
              <w:t>RRCRelease</w:t>
            </w:r>
            <w:proofErr w:type="spellEnd"/>
            <w:r w:rsidRPr="00DA7FAB">
              <w:rPr>
                <w:highlight w:val="yellow"/>
              </w:rPr>
              <w:t xml:space="preserve"> message to ensure that the UE is in state RRC_IDLE on Cell 1</w:t>
            </w:r>
          </w:p>
          <w:p w14:paraId="164A9451" w14:textId="77777777" w:rsidR="009D01DA" w:rsidRPr="009D01DA" w:rsidRDefault="009D01DA" w:rsidP="008B6055">
            <w:pPr>
              <w:overflowPunct w:val="0"/>
              <w:autoSpaceDE w:val="0"/>
              <w:autoSpaceDN w:val="0"/>
              <w:adjustRightInd w:val="0"/>
              <w:ind w:left="568" w:hanging="284"/>
              <w:textAlignment w:val="baseline"/>
              <w:rPr>
                <w:lang w:eastAsia="zh-CN"/>
              </w:rPr>
            </w:pPr>
            <w:r w:rsidRPr="00DA7FAB">
              <w:rPr>
                <w:rFonts w:hint="eastAsia"/>
                <w:highlight w:val="yellow"/>
                <w:lang w:eastAsia="zh-CN"/>
              </w:rPr>
              <w:t>8</w:t>
            </w:r>
            <w:r w:rsidRPr="00DA7FAB">
              <w:rPr>
                <w:highlight w:val="yellow"/>
                <w:lang w:eastAsia="zh-CN"/>
              </w:rPr>
              <w:t>.  Set Cell 1 physical cell identity = ((current Cell 1 physical cell identity + 3) mod1008) for next iteration of the test procedure loop.</w:t>
            </w:r>
          </w:p>
          <w:p w14:paraId="4628A3E5" w14:textId="77777777" w:rsidR="009D01DA" w:rsidRPr="00350CF0"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9</w:t>
            </w:r>
            <w:r w:rsidRPr="009D01DA">
              <w:t>.</w:t>
            </w:r>
            <w:r w:rsidRPr="009D01DA">
              <w:tab/>
              <w:t xml:space="preserve">Repeat steps from </w:t>
            </w:r>
            <w:r w:rsidRPr="009D01DA">
              <w:rPr>
                <w:rFonts w:hint="eastAsia"/>
                <w:lang w:eastAsia="zh-CN"/>
              </w:rPr>
              <w:t>2</w:t>
            </w:r>
            <w:r w:rsidRPr="009D01DA">
              <w:t xml:space="preserve"> to </w:t>
            </w:r>
            <w:r w:rsidRPr="009D01DA">
              <w:rPr>
                <w:rFonts w:hint="eastAsia"/>
                <w:lang w:eastAsia="zh-CN"/>
              </w:rPr>
              <w:t>8</w:t>
            </w:r>
            <w:r w:rsidRPr="009D01DA">
              <w:t xml:space="preserve"> for each subtest in Table 8.2.1.2.2.1.1-3 as appropriate.</w:t>
            </w:r>
          </w:p>
        </w:tc>
      </w:tr>
      <w:bookmarkEnd w:id="3"/>
    </w:tbl>
    <w:p w14:paraId="3D884927" w14:textId="057CE0F4" w:rsidR="009D01DA" w:rsidRPr="009D01DA" w:rsidRDefault="009D01DA" w:rsidP="009D01DA">
      <w:pPr>
        <w:rPr>
          <w:lang w:val="en-US" w:eastAsia="zh-CN"/>
        </w:rPr>
      </w:pPr>
    </w:p>
    <w:bookmarkEnd w:id="2"/>
    <w:p w14:paraId="1B40A91E" w14:textId="3EF88410" w:rsidR="00F44CE7" w:rsidRDefault="00350CF0" w:rsidP="00F44CE7">
      <w:pPr>
        <w:pStyle w:val="2"/>
        <w:rPr>
          <w:lang w:val="en-US"/>
        </w:rPr>
      </w:pPr>
      <w:r w:rsidRPr="00350CF0">
        <w:rPr>
          <w:lang w:val="en-US"/>
        </w:rPr>
        <w:t>Applicability of Rel-19 tests with time-varying Doppler shift and propagation delay model</w:t>
      </w:r>
    </w:p>
    <w:tbl>
      <w:tblPr>
        <w:tblStyle w:val="af0"/>
        <w:tblW w:w="0" w:type="auto"/>
        <w:tblLook w:val="04A0" w:firstRow="1" w:lastRow="0" w:firstColumn="1" w:lastColumn="0" w:noHBand="0" w:noVBand="1"/>
      </w:tblPr>
      <w:tblGrid>
        <w:gridCol w:w="10456"/>
      </w:tblGrid>
      <w:tr w:rsidR="00350CF0" w:rsidRPr="00350CF0" w14:paraId="450D7C77" w14:textId="77777777" w:rsidTr="00350CF0">
        <w:tc>
          <w:tcPr>
            <w:tcW w:w="10456" w:type="dxa"/>
          </w:tcPr>
          <w:tbl>
            <w:tblPr>
              <w:tblStyle w:val="af0"/>
              <w:tblW w:w="0" w:type="auto"/>
              <w:tblLook w:val="04A0" w:firstRow="1" w:lastRow="0" w:firstColumn="1" w:lastColumn="0" w:noHBand="0" w:noVBand="1"/>
            </w:tblPr>
            <w:tblGrid>
              <w:gridCol w:w="10230"/>
            </w:tblGrid>
            <w:tr w:rsidR="00350CF0" w:rsidRPr="00350CF0" w14:paraId="0533FEE2" w14:textId="77777777" w:rsidTr="00BB6B84">
              <w:tc>
                <w:tcPr>
                  <w:tcW w:w="10457" w:type="dxa"/>
                </w:tcPr>
                <w:p w14:paraId="667710DC" w14:textId="77777777" w:rsidR="00350CF0" w:rsidRPr="00350CF0" w:rsidRDefault="00350CF0" w:rsidP="00350CF0">
                  <w:pPr>
                    <w:overflowPunct w:val="0"/>
                    <w:autoSpaceDE w:val="0"/>
                    <w:autoSpaceDN w:val="0"/>
                    <w:adjustRightInd w:val="0"/>
                    <w:spacing w:after="120"/>
                    <w:textAlignment w:val="baseline"/>
                    <w:rPr>
                      <w:b/>
                      <w:bCs/>
                      <w:i/>
                      <w:iCs/>
                      <w:szCs w:val="24"/>
                      <w:lang w:val="en-US" w:eastAsia="zh-CN"/>
                    </w:rPr>
                  </w:pPr>
                  <w:r w:rsidRPr="00350CF0">
                    <w:rPr>
                      <w:b/>
                      <w:bCs/>
                      <w:i/>
                      <w:iCs/>
                      <w:szCs w:val="24"/>
                      <w:lang w:val="en-US" w:eastAsia="zh-CN"/>
                    </w:rPr>
                    <w:t>Background</w:t>
                  </w:r>
                </w:p>
                <w:p w14:paraId="00CEB180" w14:textId="77777777" w:rsidR="00350CF0" w:rsidRPr="00350CF0" w:rsidRDefault="00350CF0" w:rsidP="00350CF0">
                  <w:pPr>
                    <w:overflowPunct w:val="0"/>
                    <w:autoSpaceDE w:val="0"/>
                    <w:autoSpaceDN w:val="0"/>
                    <w:adjustRightInd w:val="0"/>
                    <w:textAlignment w:val="baseline"/>
                    <w:rPr>
                      <w:i/>
                      <w:iCs/>
                      <w:lang w:eastAsia="zh-CN"/>
                    </w:rPr>
                  </w:pPr>
                  <w:r w:rsidRPr="00350CF0">
                    <w:rPr>
                      <w:i/>
                      <w:iCs/>
                      <w:lang w:eastAsia="zh-CN"/>
                    </w:rPr>
                    <w:t xml:space="preserve">In Rel-17 RAN4 defined four PDSCH demodulation requirements for NR NTN (1-1, 1-2, 1-3, and 1-4). </w:t>
                  </w:r>
                </w:p>
                <w:p w14:paraId="147C2C5B" w14:textId="77777777" w:rsidR="00350CF0" w:rsidRPr="00350CF0" w:rsidRDefault="00350CF0" w:rsidP="00350CF0">
                  <w:pPr>
                    <w:overflowPunct w:val="0"/>
                    <w:autoSpaceDE w:val="0"/>
                    <w:autoSpaceDN w:val="0"/>
                    <w:adjustRightInd w:val="0"/>
                    <w:textAlignment w:val="baseline"/>
                    <w:rPr>
                      <w:i/>
                      <w:iCs/>
                      <w:lang w:eastAsia="zh-CN"/>
                    </w:rPr>
                  </w:pPr>
                  <w:r w:rsidRPr="00350CF0">
                    <w:rPr>
                      <w:i/>
                      <w:iCs/>
                      <w:lang w:eastAsia="zh-CN"/>
                    </w:rPr>
                    <w:t>In this WI, RAN4 has agreed to add 2 new test cases (1-5 and 1-6) by applying the time-varying Doppler shift and propagation delay model for NGSO to tests 1-1 and 1-2, as follows.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92"/>
                    <w:gridCol w:w="1147"/>
                    <w:gridCol w:w="1191"/>
                    <w:gridCol w:w="1403"/>
                    <w:gridCol w:w="1592"/>
                    <w:gridCol w:w="1501"/>
                    <w:gridCol w:w="922"/>
                  </w:tblGrid>
                  <w:tr w:rsidR="00350CF0" w:rsidRPr="00350CF0" w14:paraId="55C5E521" w14:textId="77777777" w:rsidTr="00377024">
                    <w:trPr>
                      <w:trHeight w:val="658"/>
                      <w:jc w:val="center"/>
                    </w:trPr>
                    <w:tc>
                      <w:tcPr>
                        <w:tcW w:w="332" w:type="pct"/>
                        <w:tcBorders>
                          <w:bottom w:val="nil"/>
                        </w:tcBorders>
                        <w:shd w:val="clear" w:color="auto" w:fill="FFFFFF"/>
                      </w:tcPr>
                      <w:p w14:paraId="7ABE6304"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Test num.</w:t>
                        </w:r>
                      </w:p>
                    </w:tc>
                    <w:tc>
                      <w:tcPr>
                        <w:tcW w:w="858" w:type="pct"/>
                        <w:tcBorders>
                          <w:bottom w:val="nil"/>
                        </w:tcBorders>
                        <w:shd w:val="clear" w:color="auto" w:fill="FFFFFF"/>
                      </w:tcPr>
                      <w:p w14:paraId="74E9927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Reference</w:t>
                        </w:r>
                        <w:r w:rsidRPr="00350CF0">
                          <w:rPr>
                            <w:rFonts w:ascii="Arial" w:hAnsi="Arial" w:hint="eastAsia"/>
                            <w:b/>
                            <w:i/>
                            <w:iCs/>
                            <w:sz w:val="18"/>
                            <w:lang w:eastAsia="zh-CN"/>
                          </w:rPr>
                          <w:t xml:space="preserve"> </w:t>
                        </w:r>
                        <w:r w:rsidRPr="00350CF0">
                          <w:rPr>
                            <w:rFonts w:ascii="Arial" w:hAnsi="Arial"/>
                            <w:b/>
                            <w:i/>
                            <w:iCs/>
                            <w:sz w:val="18"/>
                            <w:lang w:eastAsia="zh-CN"/>
                          </w:rPr>
                          <w:t>channel</w:t>
                        </w:r>
                      </w:p>
                    </w:tc>
                    <w:tc>
                      <w:tcPr>
                        <w:tcW w:w="584" w:type="pct"/>
                        <w:tcBorders>
                          <w:bottom w:val="nil"/>
                        </w:tcBorders>
                        <w:shd w:val="clear" w:color="auto" w:fill="FFFFFF"/>
                      </w:tcPr>
                      <w:p w14:paraId="3FA5BB93"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Bandwidth</w:t>
                        </w:r>
                        <w:r w:rsidRPr="00350CF0">
                          <w:rPr>
                            <w:rFonts w:ascii="Arial" w:hAnsi="Arial" w:hint="eastAsia"/>
                            <w:b/>
                            <w:i/>
                            <w:iCs/>
                            <w:sz w:val="18"/>
                            <w:lang w:eastAsia="zh-CN"/>
                          </w:rPr>
                          <w:t xml:space="preserve"> </w:t>
                        </w:r>
                        <w:r w:rsidRPr="00350CF0">
                          <w:rPr>
                            <w:rFonts w:ascii="Arial" w:hAnsi="Arial"/>
                            <w:b/>
                            <w:i/>
                            <w:iCs/>
                            <w:sz w:val="18"/>
                            <w:lang w:eastAsia="zh-CN"/>
                          </w:rPr>
                          <w:t>(MHz) / Subcarrier spacing</w:t>
                        </w:r>
                        <w:r w:rsidRPr="00350CF0">
                          <w:rPr>
                            <w:rFonts w:ascii="Arial" w:hAnsi="Arial" w:hint="eastAsia"/>
                            <w:b/>
                            <w:i/>
                            <w:iCs/>
                            <w:sz w:val="18"/>
                            <w:lang w:eastAsia="zh-CN"/>
                          </w:rPr>
                          <w:t xml:space="preserve"> </w:t>
                        </w:r>
                        <w:r w:rsidRPr="00350CF0">
                          <w:rPr>
                            <w:rFonts w:ascii="Arial" w:hAnsi="Arial"/>
                            <w:b/>
                            <w:i/>
                            <w:iCs/>
                            <w:sz w:val="18"/>
                            <w:lang w:eastAsia="zh-CN"/>
                          </w:rPr>
                          <w:t>(kHz)</w:t>
                        </w:r>
                      </w:p>
                    </w:tc>
                    <w:tc>
                      <w:tcPr>
                        <w:tcW w:w="606" w:type="pct"/>
                        <w:tcBorders>
                          <w:bottom w:val="nil"/>
                        </w:tcBorders>
                        <w:shd w:val="clear" w:color="auto" w:fill="FFFFFF"/>
                      </w:tcPr>
                      <w:p w14:paraId="5419BB1C"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Modulation format</w:t>
                        </w:r>
                        <w:r w:rsidRPr="00350CF0">
                          <w:rPr>
                            <w:rFonts w:ascii="Arial" w:hAnsi="Arial" w:hint="eastAsia"/>
                            <w:b/>
                            <w:i/>
                            <w:iCs/>
                            <w:sz w:val="18"/>
                            <w:lang w:eastAsia="zh-CN"/>
                          </w:rPr>
                          <w:t xml:space="preserve"> </w:t>
                        </w:r>
                        <w:r w:rsidRPr="00350CF0">
                          <w:rPr>
                            <w:rFonts w:ascii="Arial" w:hAnsi="Arial"/>
                            <w:b/>
                            <w:i/>
                            <w:iCs/>
                            <w:sz w:val="18"/>
                            <w:lang w:eastAsia="zh-CN"/>
                          </w:rPr>
                          <w:t>and code rate</w:t>
                        </w:r>
                      </w:p>
                    </w:tc>
                    <w:tc>
                      <w:tcPr>
                        <w:tcW w:w="711" w:type="pct"/>
                        <w:tcBorders>
                          <w:bottom w:val="nil"/>
                        </w:tcBorders>
                        <w:shd w:val="clear" w:color="auto" w:fill="FFFFFF"/>
                      </w:tcPr>
                      <w:p w14:paraId="7A2C10A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Propagation condition</w:t>
                        </w:r>
                      </w:p>
                    </w:tc>
                    <w:tc>
                      <w:tcPr>
                        <w:tcW w:w="804" w:type="pct"/>
                        <w:tcBorders>
                          <w:bottom w:val="nil"/>
                        </w:tcBorders>
                        <w:shd w:val="clear" w:color="auto" w:fill="FFFFFF"/>
                      </w:tcPr>
                      <w:p w14:paraId="07882E64"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Correlation matrix and antenna configuration</w:t>
                        </w:r>
                      </w:p>
                    </w:tc>
                    <w:tc>
                      <w:tcPr>
                        <w:tcW w:w="1105" w:type="pct"/>
                        <w:gridSpan w:val="2"/>
                        <w:shd w:val="clear" w:color="auto" w:fill="FFFFFF"/>
                      </w:tcPr>
                      <w:p w14:paraId="0E6863B6"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Reference value</w:t>
                        </w:r>
                      </w:p>
                    </w:tc>
                  </w:tr>
                  <w:tr w:rsidR="00350CF0" w:rsidRPr="00350CF0" w14:paraId="3A5F741F" w14:textId="77777777" w:rsidTr="00BB6B84">
                    <w:trPr>
                      <w:trHeight w:val="375"/>
                      <w:jc w:val="center"/>
                    </w:trPr>
                    <w:tc>
                      <w:tcPr>
                        <w:tcW w:w="332" w:type="pct"/>
                        <w:tcBorders>
                          <w:top w:val="nil"/>
                        </w:tcBorders>
                        <w:shd w:val="clear" w:color="auto" w:fill="FFFFFF"/>
                      </w:tcPr>
                      <w:p w14:paraId="23F3FCAE"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858" w:type="pct"/>
                        <w:tcBorders>
                          <w:top w:val="nil"/>
                        </w:tcBorders>
                        <w:shd w:val="clear" w:color="auto" w:fill="FFFFFF"/>
                      </w:tcPr>
                      <w:p w14:paraId="623162F2"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584" w:type="pct"/>
                        <w:tcBorders>
                          <w:top w:val="nil"/>
                        </w:tcBorders>
                        <w:shd w:val="clear" w:color="auto" w:fill="FFFFFF"/>
                      </w:tcPr>
                      <w:p w14:paraId="1BADBF8C"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606" w:type="pct"/>
                        <w:tcBorders>
                          <w:top w:val="nil"/>
                        </w:tcBorders>
                        <w:shd w:val="clear" w:color="auto" w:fill="FFFFFF"/>
                      </w:tcPr>
                      <w:p w14:paraId="739A2B5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711" w:type="pct"/>
                        <w:tcBorders>
                          <w:top w:val="nil"/>
                        </w:tcBorders>
                        <w:shd w:val="clear" w:color="auto" w:fill="FFFFFF"/>
                      </w:tcPr>
                      <w:p w14:paraId="7C7D550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804" w:type="pct"/>
                        <w:tcBorders>
                          <w:top w:val="nil"/>
                        </w:tcBorders>
                        <w:shd w:val="clear" w:color="auto" w:fill="FFFFFF"/>
                      </w:tcPr>
                      <w:p w14:paraId="6F342F88"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p>
                    </w:tc>
                    <w:tc>
                      <w:tcPr>
                        <w:tcW w:w="759" w:type="pct"/>
                        <w:shd w:val="clear" w:color="auto" w:fill="FFFFFF"/>
                      </w:tcPr>
                      <w:p w14:paraId="40105896"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Fraction of maximum throughput (%)</w:t>
                        </w:r>
                      </w:p>
                    </w:tc>
                    <w:tc>
                      <w:tcPr>
                        <w:tcW w:w="346" w:type="pct"/>
                        <w:shd w:val="clear" w:color="auto" w:fill="FFFFFF"/>
                      </w:tcPr>
                      <w:p w14:paraId="4E2346C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b/>
                            <w:i/>
                            <w:iCs/>
                            <w:sz w:val="18"/>
                            <w:lang w:eastAsia="zh-CN"/>
                          </w:rPr>
                        </w:pPr>
                        <w:r w:rsidRPr="00350CF0">
                          <w:rPr>
                            <w:rFonts w:ascii="Arial" w:hAnsi="Arial"/>
                            <w:b/>
                            <w:i/>
                            <w:iCs/>
                            <w:sz w:val="18"/>
                            <w:lang w:eastAsia="zh-CN"/>
                          </w:rPr>
                          <w:t>SNR (dB)</w:t>
                        </w:r>
                      </w:p>
                    </w:tc>
                  </w:tr>
                  <w:tr w:rsidR="00350CF0" w:rsidRPr="00350CF0" w14:paraId="215C0E8E" w14:textId="77777777" w:rsidTr="00BB6B84">
                    <w:trPr>
                      <w:trHeight w:val="189"/>
                      <w:jc w:val="center"/>
                    </w:trPr>
                    <w:tc>
                      <w:tcPr>
                        <w:tcW w:w="332" w:type="pct"/>
                        <w:shd w:val="clear" w:color="auto" w:fill="FFFFFF"/>
                      </w:tcPr>
                      <w:p w14:paraId="7AF6A0B3"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1-1</w:t>
                        </w:r>
                      </w:p>
                    </w:tc>
                    <w:tc>
                      <w:tcPr>
                        <w:tcW w:w="858" w:type="pct"/>
                        <w:shd w:val="clear" w:color="auto" w:fill="FFFFFF"/>
                      </w:tcPr>
                      <w:p w14:paraId="627FF241"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R.PDSCH.1-1.1 FDD</w:t>
                        </w:r>
                      </w:p>
                    </w:tc>
                    <w:tc>
                      <w:tcPr>
                        <w:tcW w:w="584" w:type="pct"/>
                        <w:shd w:val="clear" w:color="auto" w:fill="FFFFFF"/>
                      </w:tcPr>
                      <w:p w14:paraId="617D91EF"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2954745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QPSK, 0.30</w:t>
                        </w:r>
                      </w:p>
                    </w:tc>
                    <w:tc>
                      <w:tcPr>
                        <w:tcW w:w="711" w:type="pct"/>
                        <w:shd w:val="clear" w:color="auto" w:fill="FFFFFF"/>
                      </w:tcPr>
                      <w:p w14:paraId="2800D4E6"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NTN-TDLA100-200</w:t>
                        </w:r>
                      </w:p>
                    </w:tc>
                    <w:tc>
                      <w:tcPr>
                        <w:tcW w:w="804" w:type="pct"/>
                        <w:shd w:val="clear" w:color="auto" w:fill="FFFFFF"/>
                      </w:tcPr>
                      <w:p w14:paraId="42F44F7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3199BF9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72577CCF"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0.3</w:t>
                        </w:r>
                      </w:p>
                    </w:tc>
                  </w:tr>
                  <w:tr w:rsidR="00350CF0" w:rsidRPr="00350CF0" w14:paraId="271DD7E8" w14:textId="77777777" w:rsidTr="00BB6B84">
                    <w:trPr>
                      <w:trHeight w:val="189"/>
                      <w:jc w:val="center"/>
                    </w:trPr>
                    <w:tc>
                      <w:tcPr>
                        <w:tcW w:w="332" w:type="pct"/>
                        <w:shd w:val="clear" w:color="auto" w:fill="FFFFFF"/>
                      </w:tcPr>
                      <w:p w14:paraId="63A73314"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lastRenderedPageBreak/>
                          <w:t>1-</w:t>
                        </w:r>
                        <w:r w:rsidRPr="00350CF0">
                          <w:rPr>
                            <w:rFonts w:ascii="Arial" w:hAnsi="Arial" w:hint="eastAsia"/>
                            <w:i/>
                            <w:iCs/>
                            <w:sz w:val="18"/>
                            <w:lang w:eastAsia="zh-CN"/>
                          </w:rPr>
                          <w:t>2</w:t>
                        </w:r>
                      </w:p>
                    </w:tc>
                    <w:tc>
                      <w:tcPr>
                        <w:tcW w:w="858" w:type="pct"/>
                        <w:shd w:val="clear" w:color="auto" w:fill="FFFFFF"/>
                      </w:tcPr>
                      <w:p w14:paraId="205F69C6"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R.PDSCH.1-2.1 FDD</w:t>
                        </w:r>
                      </w:p>
                    </w:tc>
                    <w:tc>
                      <w:tcPr>
                        <w:tcW w:w="584" w:type="pct"/>
                        <w:shd w:val="clear" w:color="auto" w:fill="FFFFFF"/>
                      </w:tcPr>
                      <w:p w14:paraId="07698CC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774B4CF7"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16QAM, 0.48</w:t>
                        </w:r>
                      </w:p>
                    </w:tc>
                    <w:tc>
                      <w:tcPr>
                        <w:tcW w:w="711" w:type="pct"/>
                        <w:shd w:val="clear" w:color="auto" w:fill="FFFFFF"/>
                      </w:tcPr>
                      <w:p w14:paraId="1ED49E4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NTN-TDLC5-200</w:t>
                        </w:r>
                      </w:p>
                    </w:tc>
                    <w:tc>
                      <w:tcPr>
                        <w:tcW w:w="804" w:type="pct"/>
                        <w:shd w:val="clear" w:color="auto" w:fill="FFFFFF"/>
                      </w:tcPr>
                      <w:p w14:paraId="5DC9286A"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092058CE"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38FB98B3"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7.6</w:t>
                        </w:r>
                      </w:p>
                    </w:tc>
                  </w:tr>
                  <w:tr w:rsidR="00350CF0" w:rsidRPr="00350CF0" w14:paraId="39680708" w14:textId="77777777" w:rsidTr="00BB6B84">
                    <w:trPr>
                      <w:trHeight w:val="189"/>
                      <w:jc w:val="center"/>
                    </w:trPr>
                    <w:tc>
                      <w:tcPr>
                        <w:tcW w:w="332" w:type="pct"/>
                        <w:shd w:val="clear" w:color="auto" w:fill="FFFFFF"/>
                      </w:tcPr>
                      <w:p w14:paraId="3EF0A0B2"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w:t>
                        </w:r>
                        <w:r w:rsidRPr="00350CF0">
                          <w:rPr>
                            <w:rFonts w:ascii="Arial" w:hAnsi="Arial" w:hint="eastAsia"/>
                            <w:i/>
                            <w:iCs/>
                            <w:sz w:val="18"/>
                            <w:lang w:eastAsia="zh-CN"/>
                          </w:rPr>
                          <w:t>3</w:t>
                        </w:r>
                      </w:p>
                    </w:tc>
                    <w:tc>
                      <w:tcPr>
                        <w:tcW w:w="858" w:type="pct"/>
                        <w:shd w:val="clear" w:color="auto" w:fill="FFFFFF"/>
                      </w:tcPr>
                      <w:p w14:paraId="30519618"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R.PDSCH.1-1.1 FDD</w:t>
                        </w:r>
                      </w:p>
                    </w:tc>
                    <w:tc>
                      <w:tcPr>
                        <w:tcW w:w="584" w:type="pct"/>
                        <w:shd w:val="clear" w:color="auto" w:fill="FFFFFF"/>
                      </w:tcPr>
                      <w:p w14:paraId="44F7F0DC"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76DFEF1A"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QPSK, 0.30</w:t>
                        </w:r>
                      </w:p>
                    </w:tc>
                    <w:tc>
                      <w:tcPr>
                        <w:tcW w:w="711" w:type="pct"/>
                        <w:shd w:val="clear" w:color="auto" w:fill="FFFFFF"/>
                      </w:tcPr>
                      <w:p w14:paraId="07E4A7B8"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NTN-TDLC5-200</w:t>
                        </w:r>
                      </w:p>
                    </w:tc>
                    <w:tc>
                      <w:tcPr>
                        <w:tcW w:w="804" w:type="pct"/>
                        <w:shd w:val="clear" w:color="auto" w:fill="FFFFFF"/>
                      </w:tcPr>
                      <w:p w14:paraId="6A02E747"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0C6F79CB"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2BA022E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-0.4</w:t>
                        </w:r>
                      </w:p>
                    </w:tc>
                  </w:tr>
                  <w:tr w:rsidR="00350CF0" w:rsidRPr="00350CF0" w14:paraId="7BF2269E" w14:textId="77777777" w:rsidTr="00BB6B84">
                    <w:trPr>
                      <w:trHeight w:val="189"/>
                      <w:jc w:val="center"/>
                    </w:trPr>
                    <w:tc>
                      <w:tcPr>
                        <w:tcW w:w="332" w:type="pct"/>
                        <w:shd w:val="clear" w:color="auto" w:fill="FFFFFF"/>
                      </w:tcPr>
                      <w:p w14:paraId="66E29532"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1-4</w:t>
                        </w:r>
                      </w:p>
                    </w:tc>
                    <w:tc>
                      <w:tcPr>
                        <w:tcW w:w="858" w:type="pct"/>
                        <w:shd w:val="clear" w:color="auto" w:fill="FFFFFF"/>
                      </w:tcPr>
                      <w:p w14:paraId="1D82907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R.PDSCH.1-1.1 FDD</w:t>
                        </w:r>
                        <w:r w:rsidRPr="00350CF0">
                          <w:rPr>
                            <w:rFonts w:ascii="Arial" w:hAnsi="Arial"/>
                            <w:i/>
                            <w:iCs/>
                            <w:sz w:val="18"/>
                            <w:vertAlign w:val="superscript"/>
                            <w:lang w:eastAsia="zh-CN"/>
                          </w:rPr>
                          <w:t>(1)</w:t>
                        </w:r>
                      </w:p>
                    </w:tc>
                    <w:tc>
                      <w:tcPr>
                        <w:tcW w:w="584" w:type="pct"/>
                        <w:shd w:val="clear" w:color="auto" w:fill="FFFFFF"/>
                      </w:tcPr>
                      <w:p w14:paraId="34ECA48F"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7571C36F"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QPSK, 0.30</w:t>
                        </w:r>
                      </w:p>
                    </w:tc>
                    <w:tc>
                      <w:tcPr>
                        <w:tcW w:w="711" w:type="pct"/>
                        <w:shd w:val="clear" w:color="auto" w:fill="FFFFFF"/>
                      </w:tcPr>
                      <w:p w14:paraId="28637016"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NTN-TDLA100-200</w:t>
                        </w:r>
                      </w:p>
                    </w:tc>
                    <w:tc>
                      <w:tcPr>
                        <w:tcW w:w="804" w:type="pct"/>
                        <w:shd w:val="clear" w:color="auto" w:fill="FFFFFF"/>
                      </w:tcPr>
                      <w:p w14:paraId="09CFD217"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04BB648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240C039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1.1</w:t>
                        </w:r>
                      </w:p>
                    </w:tc>
                  </w:tr>
                  <w:tr w:rsidR="00350CF0" w:rsidRPr="00350CF0" w14:paraId="055A7228" w14:textId="77777777" w:rsidTr="00BB6B84">
                    <w:trPr>
                      <w:trHeight w:val="189"/>
                      <w:jc w:val="center"/>
                    </w:trPr>
                    <w:tc>
                      <w:tcPr>
                        <w:tcW w:w="332" w:type="pct"/>
                        <w:shd w:val="clear" w:color="auto" w:fill="FFFFFF"/>
                      </w:tcPr>
                      <w:p w14:paraId="13C0842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1-5</w:t>
                        </w:r>
                      </w:p>
                    </w:tc>
                    <w:tc>
                      <w:tcPr>
                        <w:tcW w:w="858" w:type="pct"/>
                        <w:shd w:val="clear" w:color="auto" w:fill="FFFFFF"/>
                      </w:tcPr>
                      <w:p w14:paraId="5B9A45F3"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R.PDSCH.1-1.1 FDD</w:t>
                        </w:r>
                      </w:p>
                    </w:tc>
                    <w:tc>
                      <w:tcPr>
                        <w:tcW w:w="584" w:type="pct"/>
                        <w:shd w:val="clear" w:color="auto" w:fill="FFFFFF"/>
                      </w:tcPr>
                      <w:p w14:paraId="487A5232"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17B0169E"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QPSK, 0.30</w:t>
                        </w:r>
                      </w:p>
                    </w:tc>
                    <w:tc>
                      <w:tcPr>
                        <w:tcW w:w="711" w:type="pct"/>
                        <w:shd w:val="clear" w:color="auto" w:fill="FFFFFF"/>
                      </w:tcPr>
                      <w:p w14:paraId="596065B1"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NTN-TDLA100-200</w:t>
                        </w:r>
                      </w:p>
                    </w:tc>
                    <w:tc>
                      <w:tcPr>
                        <w:tcW w:w="804" w:type="pct"/>
                        <w:shd w:val="clear" w:color="auto" w:fill="FFFFFF"/>
                      </w:tcPr>
                      <w:p w14:paraId="622A1D47"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04B20ECE"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3DEE986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[0.3+0.5]</w:t>
                        </w:r>
                      </w:p>
                    </w:tc>
                  </w:tr>
                  <w:tr w:rsidR="00350CF0" w:rsidRPr="00350CF0" w14:paraId="76448E58" w14:textId="77777777" w:rsidTr="00BB6B84">
                    <w:trPr>
                      <w:trHeight w:val="189"/>
                      <w:jc w:val="center"/>
                    </w:trPr>
                    <w:tc>
                      <w:tcPr>
                        <w:tcW w:w="332" w:type="pct"/>
                        <w:shd w:val="clear" w:color="auto" w:fill="FFFFFF"/>
                      </w:tcPr>
                      <w:p w14:paraId="79DA12D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1-6</w:t>
                        </w:r>
                      </w:p>
                    </w:tc>
                    <w:tc>
                      <w:tcPr>
                        <w:tcW w:w="858" w:type="pct"/>
                        <w:shd w:val="clear" w:color="auto" w:fill="FFFFFF"/>
                      </w:tcPr>
                      <w:p w14:paraId="3E129A2D"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R.PDSCH.1-2.1 FDD</w:t>
                        </w:r>
                      </w:p>
                    </w:tc>
                    <w:tc>
                      <w:tcPr>
                        <w:tcW w:w="584" w:type="pct"/>
                        <w:shd w:val="clear" w:color="auto" w:fill="FFFFFF"/>
                      </w:tcPr>
                      <w:p w14:paraId="6AB18DC8"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10 / 15</w:t>
                        </w:r>
                      </w:p>
                    </w:tc>
                    <w:tc>
                      <w:tcPr>
                        <w:tcW w:w="606" w:type="pct"/>
                        <w:shd w:val="clear" w:color="auto" w:fill="FFFFFF"/>
                      </w:tcPr>
                      <w:p w14:paraId="38991EE7"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16QAM, 0.48</w:t>
                        </w:r>
                      </w:p>
                    </w:tc>
                    <w:tc>
                      <w:tcPr>
                        <w:tcW w:w="711" w:type="pct"/>
                        <w:shd w:val="clear" w:color="auto" w:fill="FFFFFF"/>
                      </w:tcPr>
                      <w:p w14:paraId="65435750"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NTN-TDLC5-200</w:t>
                        </w:r>
                      </w:p>
                    </w:tc>
                    <w:tc>
                      <w:tcPr>
                        <w:tcW w:w="804" w:type="pct"/>
                        <w:shd w:val="clear" w:color="auto" w:fill="FFFFFF"/>
                      </w:tcPr>
                      <w:p w14:paraId="63797845"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1x2, ULA Low</w:t>
                        </w:r>
                      </w:p>
                    </w:tc>
                    <w:tc>
                      <w:tcPr>
                        <w:tcW w:w="759" w:type="pct"/>
                        <w:shd w:val="clear" w:color="auto" w:fill="FFFFFF"/>
                      </w:tcPr>
                      <w:p w14:paraId="4607D199"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70</w:t>
                        </w:r>
                      </w:p>
                    </w:tc>
                    <w:tc>
                      <w:tcPr>
                        <w:tcW w:w="346" w:type="pct"/>
                      </w:tcPr>
                      <w:p w14:paraId="3500AEF4" w14:textId="77777777" w:rsidR="00350CF0" w:rsidRPr="00350CF0" w:rsidRDefault="00350CF0" w:rsidP="00350CF0">
                        <w:pPr>
                          <w:keepNext/>
                          <w:keepLines/>
                          <w:overflowPunct w:val="0"/>
                          <w:autoSpaceDE w:val="0"/>
                          <w:autoSpaceDN w:val="0"/>
                          <w:adjustRightInd w:val="0"/>
                          <w:spacing w:after="0"/>
                          <w:jc w:val="center"/>
                          <w:textAlignment w:val="baseline"/>
                          <w:rPr>
                            <w:rFonts w:ascii="Arial" w:hAnsi="Arial"/>
                            <w:i/>
                            <w:iCs/>
                            <w:sz w:val="18"/>
                            <w:lang w:eastAsia="zh-CN"/>
                          </w:rPr>
                        </w:pPr>
                        <w:r w:rsidRPr="00350CF0">
                          <w:rPr>
                            <w:rFonts w:ascii="Arial" w:hAnsi="Arial"/>
                            <w:i/>
                            <w:iCs/>
                            <w:sz w:val="18"/>
                            <w:lang w:eastAsia="zh-CN"/>
                          </w:rPr>
                          <w:t>[7.6+0.5]</w:t>
                        </w:r>
                      </w:p>
                    </w:tc>
                  </w:tr>
                  <w:tr w:rsidR="00350CF0" w:rsidRPr="00350CF0" w14:paraId="2E21A4EF" w14:textId="77777777" w:rsidTr="00BB6B84">
                    <w:trPr>
                      <w:trHeight w:val="189"/>
                      <w:jc w:val="center"/>
                    </w:trPr>
                    <w:tc>
                      <w:tcPr>
                        <w:tcW w:w="5000" w:type="pct"/>
                        <w:gridSpan w:val="8"/>
                        <w:shd w:val="clear" w:color="auto" w:fill="FFFFFF"/>
                      </w:tcPr>
                      <w:p w14:paraId="3F15BFA7" w14:textId="77777777" w:rsidR="00350CF0" w:rsidRPr="00350CF0" w:rsidRDefault="00350CF0" w:rsidP="00350CF0">
                        <w:pPr>
                          <w:keepNext/>
                          <w:keepLines/>
                          <w:overflowPunct w:val="0"/>
                          <w:autoSpaceDE w:val="0"/>
                          <w:autoSpaceDN w:val="0"/>
                          <w:adjustRightInd w:val="0"/>
                          <w:spacing w:after="0"/>
                          <w:ind w:left="851" w:hanging="851"/>
                          <w:textAlignment w:val="baseline"/>
                          <w:rPr>
                            <w:rFonts w:ascii="Arial" w:hAnsi="Arial"/>
                            <w:i/>
                            <w:iCs/>
                            <w:sz w:val="18"/>
                            <w:lang w:eastAsia="zh-CN"/>
                          </w:rPr>
                        </w:pPr>
                        <w:r w:rsidRPr="00350CF0">
                          <w:rPr>
                            <w:rFonts w:ascii="Arial" w:hAnsi="Arial"/>
                            <w:i/>
                            <w:iCs/>
                            <w:sz w:val="18"/>
                            <w:lang w:eastAsia="zh-CN"/>
                          </w:rPr>
                          <w:t>Note 1: The Maximum throughput is based on the HARQ processes with HARQ feedback enabled.</w:t>
                        </w:r>
                      </w:p>
                      <w:p w14:paraId="406642E8" w14:textId="77777777" w:rsidR="00350CF0" w:rsidRPr="00350CF0" w:rsidRDefault="00350CF0" w:rsidP="00350CF0">
                        <w:pPr>
                          <w:keepNext/>
                          <w:keepLines/>
                          <w:overflowPunct w:val="0"/>
                          <w:autoSpaceDE w:val="0"/>
                          <w:autoSpaceDN w:val="0"/>
                          <w:adjustRightInd w:val="0"/>
                          <w:spacing w:after="0"/>
                          <w:ind w:left="851" w:hanging="851"/>
                          <w:textAlignment w:val="baseline"/>
                          <w:rPr>
                            <w:rFonts w:ascii="Arial" w:hAnsi="Arial"/>
                            <w:i/>
                            <w:iCs/>
                            <w:sz w:val="18"/>
                            <w:lang w:eastAsia="zh-CN"/>
                          </w:rPr>
                        </w:pPr>
                        <w:r w:rsidRPr="00350CF0">
                          <w:rPr>
                            <w:rFonts w:ascii="Arial" w:hAnsi="Arial"/>
                            <w:i/>
                            <w:iCs/>
                            <w:sz w:val="18"/>
                            <w:lang w:val="en-US" w:eastAsia="zh-CN"/>
                          </w:rPr>
                          <w:t xml:space="preserve">Note 2: For Tests 1-5 and 1-6, </w:t>
                        </w:r>
                        <w:r w:rsidRPr="00350CF0">
                          <w:rPr>
                            <w:rFonts w:ascii="Arial" w:hAnsi="Arial"/>
                            <w:i/>
                            <w:iCs/>
                            <w:sz w:val="18"/>
                            <w:lang w:eastAsia="zh-CN"/>
                          </w:rPr>
                          <w:t>the t</w:t>
                        </w:r>
                        <w:r w:rsidRPr="00350CF0">
                          <w:rPr>
                            <w:rFonts w:ascii="Arial" w:hAnsi="Arial"/>
                            <w:i/>
                            <w:iCs/>
                            <w:sz w:val="18"/>
                            <w:lang w:eastAsia="ja-JP"/>
                          </w:rPr>
                          <w:t>ime-varying Doppler shift and propagation delay model, specified in Annex E, is applied</w:t>
                        </w:r>
                        <w:r w:rsidRPr="00350CF0">
                          <w:rPr>
                            <w:rFonts w:ascii="Arial" w:hAnsi="Arial"/>
                            <w:i/>
                            <w:iCs/>
                            <w:sz w:val="18"/>
                            <w:lang w:val="en-US" w:eastAsia="zh-CN"/>
                          </w:rPr>
                          <w:t>.</w:t>
                        </w:r>
                      </w:p>
                    </w:tc>
                  </w:tr>
                </w:tbl>
                <w:p w14:paraId="1EAD9B85" w14:textId="77777777" w:rsidR="00350CF0" w:rsidRPr="00350CF0" w:rsidRDefault="00350CF0" w:rsidP="00350CF0">
                  <w:pPr>
                    <w:overflowPunct w:val="0"/>
                    <w:autoSpaceDE w:val="0"/>
                    <w:autoSpaceDN w:val="0"/>
                    <w:adjustRightInd w:val="0"/>
                    <w:spacing w:after="120"/>
                    <w:textAlignment w:val="baseline"/>
                    <w:rPr>
                      <w:i/>
                      <w:iCs/>
                      <w:szCs w:val="24"/>
                      <w:lang w:val="en-US" w:eastAsia="zh-CN"/>
                    </w:rPr>
                  </w:pPr>
                </w:p>
              </w:tc>
            </w:tr>
          </w:tbl>
          <w:p w14:paraId="36C5D51B" w14:textId="77777777" w:rsidR="00350CF0" w:rsidRPr="00350CF0" w:rsidRDefault="00350CF0" w:rsidP="00350CF0">
            <w:pPr>
              <w:overflowPunct w:val="0"/>
              <w:autoSpaceDE w:val="0"/>
              <w:autoSpaceDN w:val="0"/>
              <w:adjustRightInd w:val="0"/>
              <w:spacing w:after="120"/>
              <w:textAlignment w:val="baseline"/>
              <w:rPr>
                <w:i/>
                <w:iCs/>
                <w:szCs w:val="24"/>
                <w:lang w:val="en-US" w:eastAsia="zh-CN"/>
              </w:rPr>
            </w:pPr>
          </w:p>
          <w:p w14:paraId="5E8D3EB4" w14:textId="77777777" w:rsidR="00350CF0" w:rsidRPr="00350CF0" w:rsidRDefault="00350CF0" w:rsidP="00350CF0">
            <w:pPr>
              <w:overflowPunct w:val="0"/>
              <w:autoSpaceDE w:val="0"/>
              <w:autoSpaceDN w:val="0"/>
              <w:adjustRightInd w:val="0"/>
              <w:spacing w:after="120"/>
              <w:textAlignment w:val="baseline"/>
              <w:rPr>
                <w:i/>
                <w:iCs/>
                <w:szCs w:val="24"/>
                <w:lang w:val="en-US" w:eastAsia="zh-CN"/>
              </w:rPr>
            </w:pPr>
            <w:r w:rsidRPr="00350CF0">
              <w:rPr>
                <w:i/>
                <w:iCs/>
                <w:szCs w:val="24"/>
                <w:lang w:val="en-US" w:eastAsia="zh-CN"/>
              </w:rPr>
              <w:t>For UE declaring Rel-19 UE,</w:t>
            </w:r>
          </w:p>
          <w:p w14:paraId="6BAB6DAF" w14:textId="77777777" w:rsidR="00350CF0" w:rsidRPr="00350CF0" w:rsidRDefault="00350CF0" w:rsidP="007B2EB8">
            <w:pPr>
              <w:numPr>
                <w:ilvl w:val="0"/>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Option 1</w:t>
            </w:r>
          </w:p>
          <w:p w14:paraId="2A9BBACD"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 xml:space="preserve">Applicable tests are 1-5, 1-6, </w:t>
            </w:r>
            <w:r w:rsidRPr="00350CF0">
              <w:rPr>
                <w:i/>
                <w:iCs/>
                <w:lang w:val="en-US" w:eastAsia="zh-CN"/>
              </w:rPr>
              <w:t>1-3 and 1-4.</w:t>
            </w:r>
          </w:p>
          <w:p w14:paraId="335A176D" w14:textId="77777777" w:rsidR="00350CF0" w:rsidRPr="00350CF0" w:rsidRDefault="00350CF0" w:rsidP="007B2EB8">
            <w:pPr>
              <w:numPr>
                <w:ilvl w:val="0"/>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Option 2</w:t>
            </w:r>
          </w:p>
          <w:p w14:paraId="224178FB"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Applicable tests are 1-5, 1-6</w:t>
            </w:r>
            <w:r w:rsidRPr="00350CF0">
              <w:rPr>
                <w:i/>
                <w:iCs/>
                <w:lang w:val="en-US" w:eastAsia="zh-CN"/>
              </w:rPr>
              <w:t>.</w:t>
            </w:r>
          </w:p>
          <w:p w14:paraId="44CAFA7E" w14:textId="77777777" w:rsidR="00350CF0" w:rsidRPr="00350CF0" w:rsidRDefault="00350CF0" w:rsidP="00350CF0">
            <w:pPr>
              <w:overflowPunct w:val="0"/>
              <w:autoSpaceDE w:val="0"/>
              <w:autoSpaceDN w:val="0"/>
              <w:adjustRightInd w:val="0"/>
              <w:spacing w:after="120"/>
              <w:textAlignment w:val="baseline"/>
              <w:rPr>
                <w:i/>
                <w:iCs/>
                <w:szCs w:val="24"/>
                <w:lang w:val="en-US" w:eastAsia="zh-CN"/>
              </w:rPr>
            </w:pPr>
          </w:p>
          <w:p w14:paraId="39F88E4A" w14:textId="77777777" w:rsidR="00350CF0" w:rsidRPr="00350CF0" w:rsidRDefault="00350CF0" w:rsidP="00350CF0">
            <w:pPr>
              <w:overflowPunct w:val="0"/>
              <w:autoSpaceDE w:val="0"/>
              <w:autoSpaceDN w:val="0"/>
              <w:adjustRightInd w:val="0"/>
              <w:spacing w:after="120"/>
              <w:textAlignment w:val="baseline"/>
              <w:rPr>
                <w:i/>
                <w:iCs/>
                <w:szCs w:val="24"/>
                <w:lang w:val="en-US" w:eastAsia="zh-CN"/>
              </w:rPr>
            </w:pPr>
            <w:r w:rsidRPr="00350CF0">
              <w:rPr>
                <w:i/>
                <w:iCs/>
                <w:szCs w:val="24"/>
                <w:lang w:val="en-US" w:eastAsia="zh-CN"/>
              </w:rPr>
              <w:t>For UE declaring Rel-17/18 UE,</w:t>
            </w:r>
          </w:p>
          <w:p w14:paraId="0F77708C" w14:textId="77777777" w:rsidR="00350CF0" w:rsidRPr="00350CF0" w:rsidRDefault="00350CF0" w:rsidP="007B2EB8">
            <w:pPr>
              <w:numPr>
                <w:ilvl w:val="0"/>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Option 1a:</w:t>
            </w:r>
          </w:p>
          <w:p w14:paraId="74255F28"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 xml:space="preserve">If UE declares to meet the requirements with time-varying Doppler shift and propagation delay, applicable tests are 1-5, 1-6, </w:t>
            </w:r>
            <w:r w:rsidRPr="00350CF0">
              <w:rPr>
                <w:i/>
                <w:iCs/>
                <w:lang w:val="en-US" w:eastAsia="zh-CN"/>
              </w:rPr>
              <w:t>1-3 and 1-4.</w:t>
            </w:r>
          </w:p>
          <w:p w14:paraId="58C0797E"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lang w:val="en-US" w:eastAsia="zh-CN"/>
              </w:rPr>
              <w:t xml:space="preserve">Otherwise, </w:t>
            </w:r>
            <w:r w:rsidRPr="00350CF0">
              <w:rPr>
                <w:i/>
                <w:iCs/>
                <w:szCs w:val="24"/>
                <w:lang w:val="en-US" w:eastAsia="zh-CN"/>
              </w:rPr>
              <w:t xml:space="preserve">applicable tests are 1-1, 1-2, </w:t>
            </w:r>
            <w:r w:rsidRPr="00350CF0">
              <w:rPr>
                <w:i/>
                <w:iCs/>
                <w:lang w:val="en-US" w:eastAsia="zh-CN"/>
              </w:rPr>
              <w:t>1-3 and 1-4.</w:t>
            </w:r>
          </w:p>
          <w:p w14:paraId="6B01A944" w14:textId="77777777" w:rsidR="00350CF0" w:rsidRPr="00350CF0" w:rsidRDefault="00350CF0" w:rsidP="007B2EB8">
            <w:pPr>
              <w:numPr>
                <w:ilvl w:val="0"/>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Option 1b:</w:t>
            </w:r>
          </w:p>
          <w:p w14:paraId="39C79562"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If UE declares to meet the requirements with time-varying Doppler shift and propagation delay, applicable tests are 1-5, 1-6</w:t>
            </w:r>
            <w:r w:rsidRPr="00350CF0">
              <w:rPr>
                <w:i/>
                <w:iCs/>
                <w:lang w:val="en-US" w:eastAsia="zh-CN"/>
              </w:rPr>
              <w:t>.</w:t>
            </w:r>
          </w:p>
          <w:p w14:paraId="38BA97DC"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lang w:val="en-US" w:eastAsia="zh-CN"/>
              </w:rPr>
              <w:t xml:space="preserve">Otherwise, </w:t>
            </w:r>
            <w:r w:rsidRPr="00350CF0">
              <w:rPr>
                <w:i/>
                <w:iCs/>
                <w:szCs w:val="24"/>
                <w:lang w:val="en-US" w:eastAsia="zh-CN"/>
              </w:rPr>
              <w:t xml:space="preserve">applicable tests are 1-1, 1-2, </w:t>
            </w:r>
            <w:r w:rsidRPr="00350CF0">
              <w:rPr>
                <w:i/>
                <w:iCs/>
                <w:lang w:val="en-US" w:eastAsia="zh-CN"/>
              </w:rPr>
              <w:t>1-3 and 1-4.</w:t>
            </w:r>
          </w:p>
          <w:p w14:paraId="6960A2CB" w14:textId="77777777" w:rsidR="00350CF0" w:rsidRPr="00350CF0" w:rsidRDefault="00350CF0" w:rsidP="007B2EB8">
            <w:pPr>
              <w:numPr>
                <w:ilvl w:val="0"/>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Option 2:</w:t>
            </w:r>
          </w:p>
          <w:p w14:paraId="3B5237B6" w14:textId="77777777" w:rsidR="00350CF0" w:rsidRPr="00350CF0" w:rsidRDefault="00350CF0" w:rsidP="007B2EB8">
            <w:pPr>
              <w:numPr>
                <w:ilvl w:val="1"/>
                <w:numId w:val="5"/>
              </w:numPr>
              <w:overflowPunct w:val="0"/>
              <w:autoSpaceDE w:val="0"/>
              <w:autoSpaceDN w:val="0"/>
              <w:adjustRightInd w:val="0"/>
              <w:spacing w:after="120"/>
              <w:textAlignment w:val="baseline"/>
              <w:rPr>
                <w:i/>
                <w:iCs/>
                <w:szCs w:val="24"/>
                <w:lang w:val="en-US" w:eastAsia="zh-CN"/>
              </w:rPr>
            </w:pPr>
            <w:r w:rsidRPr="00350CF0">
              <w:rPr>
                <w:i/>
                <w:iCs/>
                <w:szCs w:val="24"/>
                <w:lang w:val="en-US" w:eastAsia="zh-CN"/>
              </w:rPr>
              <w:t xml:space="preserve">Applicable tests are 1-1, 1-2, </w:t>
            </w:r>
            <w:r w:rsidRPr="00350CF0">
              <w:rPr>
                <w:i/>
                <w:iCs/>
                <w:lang w:val="en-US" w:eastAsia="zh-CN"/>
              </w:rPr>
              <w:t>1-3 and 1-4.</w:t>
            </w:r>
          </w:p>
          <w:p w14:paraId="3635B27F" w14:textId="0ED8BCEB" w:rsidR="00350CF0" w:rsidRPr="00350CF0" w:rsidRDefault="00350CF0" w:rsidP="00350CF0">
            <w:pPr>
              <w:overflowPunct w:val="0"/>
              <w:autoSpaceDE w:val="0"/>
              <w:autoSpaceDN w:val="0"/>
              <w:adjustRightInd w:val="0"/>
              <w:textAlignment w:val="baseline"/>
              <w:rPr>
                <w:i/>
                <w:iCs/>
                <w:lang w:eastAsia="zh-CN"/>
              </w:rPr>
            </w:pPr>
            <w:r w:rsidRPr="00350CF0">
              <w:rPr>
                <w:i/>
                <w:iCs/>
                <w:lang w:eastAsia="zh-CN"/>
              </w:rPr>
              <w:t xml:space="preserve">Note the same test applicability rule is used for IoT-NTN UE demodulation requirements. </w:t>
            </w:r>
          </w:p>
        </w:tc>
      </w:tr>
    </w:tbl>
    <w:p w14:paraId="6B24FD66" w14:textId="77777777" w:rsidR="00F44CE7" w:rsidRDefault="00F44CE7" w:rsidP="00F44CE7">
      <w:pPr>
        <w:rPr>
          <w:lang w:val="en-US" w:eastAsia="zh-CN"/>
        </w:rPr>
      </w:pPr>
    </w:p>
    <w:p w14:paraId="549AC762" w14:textId="274BD09D" w:rsidR="00D43C40" w:rsidRDefault="00D43C40" w:rsidP="00D43C40">
      <w:pPr>
        <w:rPr>
          <w:lang w:val="en-US" w:eastAsia="zh-CN"/>
        </w:rPr>
      </w:pPr>
      <w:r>
        <w:rPr>
          <w:rFonts w:hint="eastAsia"/>
          <w:lang w:val="en-US" w:eastAsia="zh-CN"/>
        </w:rPr>
        <w:t xml:space="preserve">From our understanding, the </w:t>
      </w:r>
      <w:r w:rsidRPr="004B390B">
        <w:rPr>
          <w:lang w:val="en-US" w:eastAsia="zh-CN"/>
        </w:rPr>
        <w:t>new NGSO requirements</w:t>
      </w:r>
      <w:r>
        <w:rPr>
          <w:rFonts w:hint="eastAsia"/>
          <w:lang w:val="en-US" w:eastAsia="zh-CN"/>
        </w:rPr>
        <w:t xml:space="preserve"> should applied only for Rel-19 UE.</w:t>
      </w:r>
      <w:r w:rsidRPr="004B390B">
        <w:t xml:space="preserve"> </w:t>
      </w:r>
      <w:r>
        <w:rPr>
          <w:rFonts w:hint="eastAsia"/>
          <w:lang w:val="en-US" w:eastAsia="zh-CN"/>
        </w:rPr>
        <w:t>I</w:t>
      </w:r>
      <w:r w:rsidRPr="004B390B">
        <w:rPr>
          <w:lang w:val="en-US" w:eastAsia="zh-CN"/>
        </w:rPr>
        <w:t xml:space="preserve">f UE can pass new NGSO requirements applying the new channel model, then it can skip </w:t>
      </w:r>
      <w:r>
        <w:rPr>
          <w:lang w:val="en-US" w:eastAsia="zh-CN"/>
        </w:rPr>
        <w:t xml:space="preserve">the corresponding </w:t>
      </w:r>
      <w:r w:rsidRPr="004B390B">
        <w:rPr>
          <w:lang w:val="en-US" w:eastAsia="zh-CN"/>
        </w:rPr>
        <w:t xml:space="preserve">NGSO requirements </w:t>
      </w:r>
      <w:r>
        <w:rPr>
          <w:lang w:val="en-US" w:eastAsia="zh-CN"/>
        </w:rPr>
        <w:t>instead of all NGSO requirements</w:t>
      </w:r>
      <w:r w:rsidRPr="004B390B">
        <w:rPr>
          <w:lang w:val="en-US" w:eastAsia="zh-CN"/>
        </w:rPr>
        <w:t xml:space="preserve"> defined in Rel-17/Rel-18.</w:t>
      </w:r>
      <w:r>
        <w:rPr>
          <w:lang w:val="en-US" w:eastAsia="zh-CN"/>
        </w:rPr>
        <w:t xml:space="preserve"> Because </w:t>
      </w:r>
      <w:r>
        <w:rPr>
          <w:rFonts w:hint="eastAsia"/>
          <w:lang w:val="en-US" w:eastAsia="zh-CN"/>
        </w:rPr>
        <w:t>o</w:t>
      </w:r>
      <w:r>
        <w:rPr>
          <w:lang w:val="en-US" w:eastAsia="zh-CN"/>
        </w:rPr>
        <w:t>nly two test cases are selected from the NGSO requirements defined in Rel-17/Rel-18 for new NGSO requirements definition with timing varying channel model and additional 0.5dB margin added, the others are still applicable for testing with NTN-TDL channel model without additional 0.5dB margin added.</w:t>
      </w:r>
    </w:p>
    <w:p w14:paraId="061AB4F8" w14:textId="71435160" w:rsidR="007C4CC7" w:rsidRDefault="00AB510E" w:rsidP="00D43C40">
      <w:pPr>
        <w:pStyle w:val="Proposal"/>
      </w:pPr>
      <w:r>
        <w:t>For Rel-19 UE</w:t>
      </w:r>
      <w:r w:rsidR="00D43C40" w:rsidRPr="004B390B">
        <w:t xml:space="preserve"> </w:t>
      </w:r>
    </w:p>
    <w:p w14:paraId="0A115222" w14:textId="3F018E9F" w:rsidR="00AB510E" w:rsidRDefault="00AB510E" w:rsidP="007B2EB8">
      <w:pPr>
        <w:pStyle w:val="Proposal"/>
        <w:numPr>
          <w:ilvl w:val="0"/>
          <w:numId w:val="7"/>
        </w:numPr>
      </w:pPr>
      <w:r>
        <w:rPr>
          <w:rFonts w:hint="eastAsia"/>
        </w:rPr>
        <w:t>T</w:t>
      </w:r>
      <w:r w:rsidRPr="004B390B">
        <w:t xml:space="preserve">he NGSO requirements </w:t>
      </w:r>
      <w:r w:rsidR="00C25B18">
        <w:t xml:space="preserve">with timing varying channel model </w:t>
      </w:r>
      <w:r w:rsidRPr="004B390B">
        <w:t xml:space="preserve">should </w:t>
      </w:r>
      <w:r>
        <w:t xml:space="preserve">be </w:t>
      </w:r>
      <w:r w:rsidRPr="004B390B">
        <w:t>applied</w:t>
      </w:r>
    </w:p>
    <w:p w14:paraId="45E399EC" w14:textId="460D5FF9" w:rsidR="007C4CC7" w:rsidRDefault="00D43C40" w:rsidP="007B2EB8">
      <w:pPr>
        <w:pStyle w:val="Proposal"/>
        <w:numPr>
          <w:ilvl w:val="1"/>
          <w:numId w:val="7"/>
        </w:numPr>
      </w:pPr>
      <w:r w:rsidRPr="004B390B">
        <w:lastRenderedPageBreak/>
        <w:t xml:space="preserve">If UE can pass </w:t>
      </w:r>
      <w:r w:rsidR="00C25B18">
        <w:t xml:space="preserve">the </w:t>
      </w:r>
      <w:r w:rsidRPr="004B390B">
        <w:t xml:space="preserve">NGSO requirements </w:t>
      </w:r>
      <w:r w:rsidR="00C25B18">
        <w:t>with</w:t>
      </w:r>
      <w:r w:rsidRPr="004B390B">
        <w:t xml:space="preserve"> the </w:t>
      </w:r>
      <w:r>
        <w:t xml:space="preserve">timing varying </w:t>
      </w:r>
      <w:r w:rsidRPr="004B390B">
        <w:t xml:space="preserve">new channel model, then it can skip </w:t>
      </w:r>
      <w:r>
        <w:t>the corresponding</w:t>
      </w:r>
      <w:r w:rsidRPr="004B390B">
        <w:t xml:space="preserve"> NGSO requirements </w:t>
      </w:r>
      <w:r w:rsidR="00C25B18">
        <w:t xml:space="preserve">with NTN-TDL </w:t>
      </w:r>
      <w:r w:rsidRPr="004B390B">
        <w:t>defined in Rel-17/Rel-18.</w:t>
      </w:r>
      <w:r>
        <w:t xml:space="preserve"> </w:t>
      </w:r>
    </w:p>
    <w:p w14:paraId="6A658EED" w14:textId="69611BF3" w:rsidR="00D43C40" w:rsidRDefault="00AB510E" w:rsidP="007B2EB8">
      <w:pPr>
        <w:pStyle w:val="Proposal"/>
        <w:numPr>
          <w:ilvl w:val="0"/>
          <w:numId w:val="7"/>
        </w:numPr>
      </w:pPr>
      <w:r>
        <w:t>A</w:t>
      </w:r>
      <w:r w:rsidR="00D43C40">
        <w:t xml:space="preserve">ll other test cases defined in Rel-17/18 </w:t>
      </w:r>
      <w:r w:rsidR="007C4CC7">
        <w:t xml:space="preserve">that </w:t>
      </w:r>
      <w:r w:rsidR="00D43C40">
        <w:t xml:space="preserve">are only </w:t>
      </w:r>
      <w:r>
        <w:t>feasible</w:t>
      </w:r>
      <w:r w:rsidR="00D43C40">
        <w:t xml:space="preserve"> for testing </w:t>
      </w:r>
      <w:r w:rsidR="00D43C40">
        <w:rPr>
          <w:rFonts w:hint="eastAsia"/>
        </w:rPr>
        <w:t>under</w:t>
      </w:r>
      <w:r w:rsidR="00D43C40">
        <w:t xml:space="preserve"> NTN-TDL channel model</w:t>
      </w:r>
      <w:r>
        <w:t xml:space="preserve"> are still applicable for Rel-19 UE</w:t>
      </w:r>
      <w:r w:rsidR="00D43C40">
        <w:t>.</w:t>
      </w:r>
    </w:p>
    <w:p w14:paraId="3C8EC015" w14:textId="5424165D" w:rsidR="007C4CC7" w:rsidRPr="007C4CC7" w:rsidRDefault="007C4CC7" w:rsidP="007B2EB8">
      <w:pPr>
        <w:pStyle w:val="Proposal"/>
        <w:numPr>
          <w:ilvl w:val="0"/>
          <w:numId w:val="7"/>
        </w:numPr>
        <w:rPr>
          <w:rFonts w:hint="eastAsia"/>
        </w:rPr>
      </w:pPr>
      <w:r w:rsidRPr="007C4CC7">
        <w:t>Applicable tests are 1-5, 1-6, 1-3 and 1-4</w:t>
      </w:r>
    </w:p>
    <w:p w14:paraId="560684DC" w14:textId="608BB32C" w:rsidR="00D43C40" w:rsidRDefault="00D43C40" w:rsidP="00D43C40">
      <w:pPr>
        <w:rPr>
          <w:lang w:val="en-US" w:eastAsia="zh-CN"/>
        </w:rPr>
      </w:pPr>
      <w:r w:rsidRPr="00C07F7E">
        <w:rPr>
          <w:lang w:val="en-US" w:eastAsia="zh-CN"/>
        </w:rPr>
        <w:t>Some company propose</w:t>
      </w:r>
      <w:r>
        <w:rPr>
          <w:lang w:val="en-US" w:eastAsia="zh-CN"/>
        </w:rPr>
        <w:t>d</w:t>
      </w:r>
      <w:r w:rsidRPr="00C07F7E">
        <w:rPr>
          <w:lang w:val="en-US" w:eastAsia="zh-CN"/>
        </w:rPr>
        <w:t xml:space="preserve"> to </w:t>
      </w:r>
      <w:r>
        <w:rPr>
          <w:lang w:val="en-US" w:eastAsia="zh-CN"/>
        </w:rPr>
        <w:t>test all NTN requirements including Rel-17/18/19 under timing varying channel model, but the Rel-17/18 NGSO requirements are defined under NTN-TDL channel modeling, it means that will requires RAN4 to re-simulate all Rel-17/18 test cases under timing varying channel model, this will be very heavy workload for RAN4 considering the parallel discussion for NR Rel-19/Rel-20 and 6GR study for demodulation requirements. It is due to the workload concerns and consideration the key motivation for this Rel-19 NGSO testing WI is to test that UE can properly pre-compensate the frequency offset shift and timing offset shift, the selected RF frequency error test, RRM UL timing test and limited number of demodulation test cases are enough to verify the UE’s pre-compensation on the frequency offset shift and timing offset shift under timing varying channel model.</w:t>
      </w:r>
    </w:p>
    <w:p w14:paraId="5323CE9A" w14:textId="0DC4304D" w:rsidR="00D43C40" w:rsidRDefault="00D43C40" w:rsidP="002766B5">
      <w:pPr>
        <w:pStyle w:val="Observation"/>
        <w:rPr>
          <w:lang w:val="en-US"/>
        </w:rPr>
      </w:pPr>
      <w:r>
        <w:rPr>
          <w:lang w:val="en-US"/>
        </w:rPr>
        <w:t>RAN4 needs to re-simulate all Rel-17/18 demodulation requirements with the timing varying channel model that will be very heavy workload for RAN4, with also consideration of the parallel discussion for NR Rel-19/Rel-20 and 6GR study for demodulation requirements.</w:t>
      </w:r>
      <w:r w:rsidR="009C3AEC">
        <w:rPr>
          <w:lang w:val="en-US"/>
        </w:rPr>
        <w:t xml:space="preserve"> i.e. Rel-17/18 test 1-3 and 1-4 are not applicable for testing under </w:t>
      </w:r>
      <w:r w:rsidR="00D16061">
        <w:rPr>
          <w:lang w:val="en-US"/>
        </w:rPr>
        <w:t>NTN timing varying channel model</w:t>
      </w:r>
      <w:r w:rsidR="009C3AEC">
        <w:rPr>
          <w:lang w:val="en-US"/>
        </w:rPr>
        <w:t xml:space="preserve"> </w:t>
      </w:r>
    </w:p>
    <w:p w14:paraId="1FB9CC41" w14:textId="0F9A83E0" w:rsidR="00D43C40" w:rsidRDefault="00D43C40" w:rsidP="002766B5">
      <w:pPr>
        <w:pStyle w:val="Observation"/>
        <w:rPr>
          <w:lang w:val="en-US"/>
        </w:rPr>
      </w:pPr>
      <w:r>
        <w:rPr>
          <w:lang w:val="en-US"/>
        </w:rPr>
        <w:t>The selected RF frequency error tests, RRM UL timing tests and limited number of demodulation test cases are enough to verify the UE’s pre-compensation on the frequency offset shift and timing offset shift under timing varying channel model as per the discussion on this WI.</w:t>
      </w:r>
    </w:p>
    <w:p w14:paraId="35DD9914" w14:textId="7267EDE3" w:rsidR="00D43C40" w:rsidRDefault="00D43C40" w:rsidP="00D43C40">
      <w:pPr>
        <w:rPr>
          <w:lang w:val="en-US" w:eastAsia="zh-CN"/>
        </w:rPr>
      </w:pPr>
      <w:r>
        <w:rPr>
          <w:rFonts w:hint="eastAsia"/>
          <w:lang w:val="en-US" w:eastAsia="zh-CN"/>
        </w:rPr>
        <w:t>N</w:t>
      </w:r>
      <w:r>
        <w:rPr>
          <w:lang w:val="en-US" w:eastAsia="zh-CN"/>
        </w:rPr>
        <w:t>ow it is in the late stage of Rel-19, some NTN UEs already finished some Rel-17/18 NTN testing, it means that both UE and TE vendors already support the NTN testing with NTN-TDL channel emulated, there are no technical feasibility issues to conduct the NGSO testing under NTN-TDL channel model.</w:t>
      </w:r>
    </w:p>
    <w:p w14:paraId="181E004A" w14:textId="23D197DC" w:rsidR="009C3AEC" w:rsidRPr="009C3AEC" w:rsidRDefault="009C3AEC" w:rsidP="009C3AEC">
      <w:pPr>
        <w:pStyle w:val="Observation"/>
        <w:rPr>
          <w:rFonts w:hint="eastAsia"/>
          <w:lang w:val="en-US"/>
        </w:rPr>
      </w:pPr>
      <w:r w:rsidRPr="009C3AEC">
        <w:rPr>
          <w:rFonts w:hint="eastAsia"/>
          <w:lang w:val="en-US"/>
        </w:rPr>
        <w:t>O</w:t>
      </w:r>
      <w:r w:rsidRPr="009C3AEC">
        <w:rPr>
          <w:lang w:val="en-US"/>
        </w:rPr>
        <w:t xml:space="preserve">bservation 3: There are commercial NTN UE finished Rel-17/18 NTN testing, it means that </w:t>
      </w:r>
      <w:r w:rsidRPr="009C3AEC">
        <w:rPr>
          <w:lang w:val="en-US"/>
        </w:rPr>
        <w:t>no technical feasibility issues to conduct the NGSO testing under NTN-TDL.</w:t>
      </w:r>
    </w:p>
    <w:p w14:paraId="373D8644" w14:textId="77777777" w:rsidR="00C25B18" w:rsidRDefault="00C25B18" w:rsidP="00F44CE7">
      <w:pPr>
        <w:pStyle w:val="Proposal"/>
      </w:pPr>
      <w:r>
        <w:t>For Rel-17/18 UE</w:t>
      </w:r>
    </w:p>
    <w:p w14:paraId="02FA3B6A" w14:textId="7745E1D8" w:rsidR="00D43C40" w:rsidRDefault="00C25B18" w:rsidP="007B2EB8">
      <w:pPr>
        <w:pStyle w:val="Proposal"/>
        <w:numPr>
          <w:ilvl w:val="0"/>
          <w:numId w:val="7"/>
        </w:numPr>
      </w:pPr>
      <w:r>
        <w:t>T</w:t>
      </w:r>
      <w:r w:rsidR="00D43C40" w:rsidRPr="00DC6AE5">
        <w:t xml:space="preserve">he </w:t>
      </w:r>
      <w:r w:rsidR="00D43C40">
        <w:t xml:space="preserve">NGSO </w:t>
      </w:r>
      <w:r w:rsidR="00D43C40" w:rsidRPr="00DC6AE5">
        <w:t xml:space="preserve">requirements </w:t>
      </w:r>
      <w:r w:rsidR="009C3AEC">
        <w:t>with</w:t>
      </w:r>
      <w:r w:rsidR="00D43C40" w:rsidRPr="00DC6AE5">
        <w:t xml:space="preserve"> timing varying channel model</w:t>
      </w:r>
      <w:r w:rsidR="009C3AEC">
        <w:t xml:space="preserve"> </w:t>
      </w:r>
      <w:proofErr w:type="gramStart"/>
      <w:r w:rsidR="009C3AEC">
        <w:t>is</w:t>
      </w:r>
      <w:proofErr w:type="gramEnd"/>
      <w:r w:rsidR="009C3AEC">
        <w:t xml:space="preserve"> not applicable</w:t>
      </w:r>
    </w:p>
    <w:p w14:paraId="4EF6136E" w14:textId="18AAE39C" w:rsidR="00D16061" w:rsidRDefault="00D16061" w:rsidP="007B2EB8">
      <w:pPr>
        <w:pStyle w:val="Proposal"/>
        <w:numPr>
          <w:ilvl w:val="0"/>
          <w:numId w:val="7"/>
        </w:numPr>
      </w:pPr>
      <w:r>
        <w:rPr>
          <w:rFonts w:hint="eastAsia"/>
        </w:rPr>
        <w:t>T</w:t>
      </w:r>
      <w:r>
        <w:t>est 1-3 and 1-4 are not applicable for testing under NTN timing varying channel model without re-simulation to decide the additional margin</w:t>
      </w:r>
    </w:p>
    <w:p w14:paraId="0155908C" w14:textId="6ADDFE9C" w:rsidR="00D16061" w:rsidRPr="00D16061" w:rsidRDefault="00D16061" w:rsidP="007B2EB8">
      <w:pPr>
        <w:pStyle w:val="Proposal"/>
        <w:numPr>
          <w:ilvl w:val="0"/>
          <w:numId w:val="7"/>
        </w:numPr>
        <w:rPr>
          <w:rFonts w:hint="eastAsia"/>
        </w:rPr>
      </w:pPr>
      <w:r w:rsidRPr="00D16061">
        <w:t>Applicable tests are 1-1, 1-2, 1-3 and 1-4.</w:t>
      </w:r>
    </w:p>
    <w:p w14:paraId="4F4ABD39" w14:textId="2FE861AB" w:rsidR="001616E8" w:rsidRPr="001B33CB" w:rsidRDefault="00E24AD9" w:rsidP="001616E8">
      <w:pPr>
        <w:pStyle w:val="1"/>
        <w:rPr>
          <w:lang w:val="en-US" w:eastAsia="zh-CN"/>
        </w:rPr>
      </w:pPr>
      <w:r>
        <w:rPr>
          <w:lang w:val="en-US" w:eastAsia="zh-CN"/>
        </w:rPr>
        <w:t>Proposal</w:t>
      </w:r>
      <w:r w:rsidR="00D43C40">
        <w:rPr>
          <w:rFonts w:hint="eastAsia"/>
          <w:lang w:val="en-US" w:eastAsia="zh-CN"/>
        </w:rPr>
        <w:t>s</w:t>
      </w:r>
    </w:p>
    <w:p w14:paraId="014A150B" w14:textId="4D993B2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4349639E" w14:textId="77777777" w:rsidR="000162E2" w:rsidRPr="000162E2" w:rsidRDefault="000162E2" w:rsidP="007B2EB8">
      <w:pPr>
        <w:pStyle w:val="Proposal"/>
        <w:numPr>
          <w:ilvl w:val="0"/>
          <w:numId w:val="6"/>
        </w:numPr>
      </w:pPr>
      <w:r w:rsidRPr="000162E2">
        <w:t>Use different cell ID for each sub-test so that UE identify the disappeared satellite is different from the new one. RRC is Release after each sub-test running, and UE re-enters RRC Connect mode for a different cell id before each sub-test. The proposed test procedure is shown as following:</w:t>
      </w:r>
    </w:p>
    <w:tbl>
      <w:tblPr>
        <w:tblStyle w:val="af0"/>
        <w:tblW w:w="0" w:type="auto"/>
        <w:tblLook w:val="04A0" w:firstRow="1" w:lastRow="0" w:firstColumn="1" w:lastColumn="0" w:noHBand="0" w:noVBand="1"/>
      </w:tblPr>
      <w:tblGrid>
        <w:gridCol w:w="10456"/>
      </w:tblGrid>
      <w:tr w:rsidR="009D01DA" w:rsidRPr="00350CF0" w14:paraId="7B4CF0B5" w14:textId="77777777" w:rsidTr="008B6055">
        <w:tc>
          <w:tcPr>
            <w:tcW w:w="10456" w:type="dxa"/>
          </w:tcPr>
          <w:p w14:paraId="5E41E401" w14:textId="77777777" w:rsidR="009D01DA" w:rsidRPr="009D01DA" w:rsidRDefault="009D01DA" w:rsidP="008B6055">
            <w:pPr>
              <w:keepNext/>
              <w:keepLines/>
              <w:overflowPunct w:val="0"/>
              <w:autoSpaceDE w:val="0"/>
              <w:autoSpaceDN w:val="0"/>
              <w:adjustRightInd w:val="0"/>
              <w:spacing w:before="120"/>
              <w:ind w:left="1985" w:hanging="1985"/>
              <w:textAlignment w:val="baseline"/>
              <w:rPr>
                <w:rFonts w:ascii="Arial" w:hAnsi="Arial"/>
              </w:rPr>
            </w:pPr>
            <w:r w:rsidRPr="009D01DA">
              <w:rPr>
                <w:rFonts w:ascii="Arial" w:hAnsi="Arial"/>
              </w:rPr>
              <w:lastRenderedPageBreak/>
              <w:t>8.2.1.2.2.1.1_1.3.2</w:t>
            </w:r>
            <w:r w:rsidRPr="009D01DA">
              <w:rPr>
                <w:rFonts w:ascii="Arial" w:hAnsi="Arial"/>
              </w:rPr>
              <w:tab/>
              <w:t>Test procedure</w:t>
            </w:r>
          </w:p>
          <w:p w14:paraId="20D4F22D" w14:textId="77777777" w:rsidR="009D01DA" w:rsidRPr="009D01DA" w:rsidRDefault="009D01DA" w:rsidP="008B6055">
            <w:pPr>
              <w:overflowPunct w:val="0"/>
              <w:autoSpaceDE w:val="0"/>
              <w:autoSpaceDN w:val="0"/>
              <w:adjustRightInd w:val="0"/>
              <w:ind w:left="284"/>
              <w:textAlignment w:val="baseline"/>
              <w:rPr>
                <w:lang w:eastAsia="en-GB"/>
              </w:rPr>
            </w:pPr>
            <w:r w:rsidRPr="009D01DA">
              <w:rPr>
                <w:lang w:eastAsia="en-GB"/>
              </w:rPr>
              <w:t>1.</w:t>
            </w:r>
            <w:r w:rsidRPr="009D01DA">
              <w:rPr>
                <w:lang w:eastAsia="en-GB"/>
              </w:rPr>
              <w:tab/>
              <w:t>UE location according to TS 38.508-1 [12] clause 5.6.1 is provided to the UE through any preconfigured means.</w:t>
            </w:r>
          </w:p>
          <w:p w14:paraId="245B6CD6" w14:textId="77777777" w:rsidR="009D01DA" w:rsidRPr="009D01DA" w:rsidRDefault="009D01DA" w:rsidP="008B6055">
            <w:pPr>
              <w:overflowPunct w:val="0"/>
              <w:autoSpaceDE w:val="0"/>
              <w:autoSpaceDN w:val="0"/>
              <w:adjustRightInd w:val="0"/>
              <w:ind w:left="568" w:hanging="284"/>
              <w:textAlignment w:val="baseline"/>
            </w:pPr>
            <w:r w:rsidRPr="009D01DA">
              <w:rPr>
                <w:lang w:eastAsia="en-GB"/>
              </w:rPr>
              <w:t>2</w:t>
            </w:r>
            <w:r w:rsidRPr="009D01DA">
              <w:rPr>
                <w:lang w:eastAsia="en-GB"/>
              </w:rPr>
              <w:tab/>
            </w:r>
            <w:r w:rsidRPr="009D01DA">
              <w:t xml:space="preserve">Test equipment shall emulate </w:t>
            </w:r>
            <w:r w:rsidRPr="009D01DA">
              <w:rPr>
                <w:lang w:eastAsia="en-GB"/>
              </w:rPr>
              <w:t xml:space="preserve">the signal with doppler and delay according to </w:t>
            </w:r>
            <w:r w:rsidRPr="009D01DA">
              <w:rPr>
                <w:rFonts w:hint="eastAsia"/>
                <w:lang w:eastAsia="zh-CN"/>
              </w:rPr>
              <w:t xml:space="preserve">initial </w:t>
            </w:r>
            <w:r w:rsidRPr="009D01DA">
              <w:rPr>
                <w:lang w:eastAsia="en-GB"/>
              </w:rPr>
              <w:t>ephemeris defined in TS 38.508[12] table 5.6.2.1-</w:t>
            </w:r>
            <w:r w:rsidRPr="009D01DA">
              <w:rPr>
                <w:rFonts w:hint="eastAsia"/>
                <w:lang w:eastAsia="zh-CN"/>
              </w:rPr>
              <w:t>x</w:t>
            </w:r>
            <w:r w:rsidRPr="009D01DA">
              <w:rPr>
                <w:lang w:eastAsia="en-GB"/>
              </w:rPr>
              <w:t xml:space="preserve"> for NGSO (LEO-600) if UE supports only NGSO satellites or both GSO and NGSO satellites. </w:t>
            </w:r>
            <w:r w:rsidRPr="009D01DA">
              <w:t>Test system shall send SIB19 information during the duration of the test as defined in clause 8.2.1.2.2.1.1_1.3.3.</w:t>
            </w:r>
          </w:p>
          <w:p w14:paraId="626B01F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3</w:t>
            </w:r>
            <w:r w:rsidRPr="009D01DA">
              <w:t>.</w:t>
            </w:r>
            <w:r w:rsidRPr="009D01DA">
              <w:tab/>
              <w:t xml:space="preserve">Ensure the UE is in state RRC_CONNECTED with generic procedure parameters Connectivity NR for </w:t>
            </w:r>
            <w:r w:rsidRPr="009D01DA">
              <w:rPr>
                <w:lang w:eastAsia="zh-CN"/>
              </w:rPr>
              <w:t>NR/5GC</w:t>
            </w:r>
            <w:r w:rsidRPr="009D01DA">
              <w:t xml:space="preserve"> with </w:t>
            </w:r>
            <w:r w:rsidRPr="009D01DA">
              <w:rPr>
                <w:i/>
              </w:rPr>
              <w:t xml:space="preserve">Connected without Release On, Test Mode </w:t>
            </w:r>
            <w:r w:rsidRPr="009D01DA">
              <w:t>On according to TS 38.508-1 [12] clause 4.5. Message contents are defined in clause 8.2.1.2.2.1.1_1.3.3.</w:t>
            </w:r>
          </w:p>
          <w:p w14:paraId="3E3751B9" w14:textId="5BBDD4D8"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4</w:t>
            </w:r>
            <w:r w:rsidRPr="009D01DA">
              <w:t>.</w:t>
            </w:r>
            <w:r w:rsidRPr="009D01DA">
              <w:tab/>
              <w:t xml:space="preserve">SS </w:t>
            </w:r>
            <w:r w:rsidR="00DD639B" w:rsidRPr="00DD639B">
              <w:t xml:space="preserve">continue </w:t>
            </w:r>
            <w:r w:rsidRPr="009D01DA">
              <w:t>transmits PDSCH via PDCCH DCI format 1_1 for C_RNTI to transmit the DL RMC according to Tables Table 8.2.1.2.2.1.1-3. The SS sends downlink MAC padding bits on the DL RMC.</w:t>
            </w:r>
          </w:p>
          <w:p w14:paraId="6B46FCBF"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5</w:t>
            </w:r>
            <w:r w:rsidRPr="009D01DA">
              <w:t>.</w:t>
            </w:r>
            <w:r w:rsidRPr="009D01DA">
              <w:tab/>
              <w:t>Set the parameters of the bandwidth, MCS, reference channel, the propagation condition, the correlation matrix and the SNR according to Table 8.2.1.2.2.1.1-2 and Table 8.2.1.2.2.1.1-3 as appropriate.</w:t>
            </w:r>
          </w:p>
          <w:p w14:paraId="1D5B23B9"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6</w:t>
            </w:r>
            <w:r w:rsidRPr="009D01DA">
              <w:t>.</w:t>
            </w:r>
            <w:r w:rsidRPr="009D01DA">
              <w:tab/>
              <w:t xml:space="preserve">Measure the average throughput for a duration sufficient to achieve statistical significance according to Annex G clause G.1.5. Count the number of NACKs, ACKs and </w:t>
            </w:r>
            <w:proofErr w:type="spellStart"/>
            <w:r w:rsidRPr="009D01DA">
              <w:t>statDTXs</w:t>
            </w:r>
            <w:proofErr w:type="spellEnd"/>
            <w:r w:rsidRPr="009D01DA">
              <w:t xml:space="preserve"> on the UL during each subtest and decide pass or fail according to [Annex G].</w:t>
            </w:r>
          </w:p>
          <w:p w14:paraId="4C763F42" w14:textId="77777777" w:rsidR="009D01DA" w:rsidRPr="009D01DA" w:rsidRDefault="009D01DA" w:rsidP="008B6055">
            <w:pPr>
              <w:overflowPunct w:val="0"/>
              <w:autoSpaceDE w:val="0"/>
              <w:autoSpaceDN w:val="0"/>
              <w:adjustRightInd w:val="0"/>
              <w:ind w:left="568" w:hanging="284"/>
              <w:textAlignment w:val="baseline"/>
            </w:pPr>
            <w:r w:rsidRPr="009D01DA">
              <w:rPr>
                <w:rFonts w:hint="eastAsia"/>
                <w:lang w:eastAsia="zh-CN"/>
              </w:rPr>
              <w:t>7</w:t>
            </w:r>
            <w:r w:rsidRPr="009D01DA">
              <w:t xml:space="preserve">.The SS shall send an </w:t>
            </w:r>
            <w:proofErr w:type="spellStart"/>
            <w:r w:rsidRPr="009D01DA">
              <w:t>RRCRelease</w:t>
            </w:r>
            <w:proofErr w:type="spellEnd"/>
            <w:r w:rsidRPr="009D01DA">
              <w:t xml:space="preserve"> message to ensure that the UE is in state RRC_IDLE on Cell 1</w:t>
            </w:r>
          </w:p>
          <w:p w14:paraId="6F6592A7" w14:textId="77777777" w:rsidR="009D01DA" w:rsidRPr="009D01DA"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8</w:t>
            </w:r>
            <w:r w:rsidRPr="009D01DA">
              <w:rPr>
                <w:lang w:eastAsia="zh-CN"/>
              </w:rPr>
              <w:t>.  Set Cell 1 physical cell identity = ((current Cell 1 physical cell identity + 3) mod1008) for next iteration of the test procedure loop.</w:t>
            </w:r>
          </w:p>
          <w:p w14:paraId="26B7FC0B" w14:textId="77777777" w:rsidR="009D01DA" w:rsidRPr="00350CF0" w:rsidRDefault="009D01DA" w:rsidP="008B6055">
            <w:pPr>
              <w:overflowPunct w:val="0"/>
              <w:autoSpaceDE w:val="0"/>
              <w:autoSpaceDN w:val="0"/>
              <w:adjustRightInd w:val="0"/>
              <w:ind w:left="568" w:hanging="284"/>
              <w:textAlignment w:val="baseline"/>
              <w:rPr>
                <w:lang w:eastAsia="zh-CN"/>
              </w:rPr>
            </w:pPr>
            <w:r w:rsidRPr="009D01DA">
              <w:rPr>
                <w:rFonts w:hint="eastAsia"/>
                <w:lang w:eastAsia="zh-CN"/>
              </w:rPr>
              <w:t>9</w:t>
            </w:r>
            <w:r w:rsidRPr="009D01DA">
              <w:t>.</w:t>
            </w:r>
            <w:r w:rsidRPr="009D01DA">
              <w:tab/>
              <w:t xml:space="preserve">Repeat steps from </w:t>
            </w:r>
            <w:r w:rsidRPr="009D01DA">
              <w:rPr>
                <w:rFonts w:hint="eastAsia"/>
                <w:lang w:eastAsia="zh-CN"/>
              </w:rPr>
              <w:t>2</w:t>
            </w:r>
            <w:r w:rsidRPr="009D01DA">
              <w:t xml:space="preserve"> to </w:t>
            </w:r>
            <w:r w:rsidRPr="009D01DA">
              <w:rPr>
                <w:rFonts w:hint="eastAsia"/>
                <w:lang w:eastAsia="zh-CN"/>
              </w:rPr>
              <w:t>8</w:t>
            </w:r>
            <w:r w:rsidRPr="009D01DA">
              <w:t xml:space="preserve"> for each subtest in Table 8.2.1.2.2.1.1-3 as appropriate.</w:t>
            </w:r>
          </w:p>
        </w:tc>
      </w:tr>
    </w:tbl>
    <w:p w14:paraId="2B3E66F0" w14:textId="77777777" w:rsidR="009D01DA" w:rsidRPr="009D01DA" w:rsidRDefault="009D01DA" w:rsidP="009D01DA">
      <w:pPr>
        <w:rPr>
          <w:lang w:eastAsia="zh-CN"/>
        </w:rPr>
      </w:pPr>
    </w:p>
    <w:p w14:paraId="059030AF" w14:textId="77777777" w:rsidR="00F83AB7" w:rsidRDefault="00F83AB7" w:rsidP="00F83AB7">
      <w:pPr>
        <w:pStyle w:val="Proposal"/>
      </w:pPr>
      <w:r>
        <w:t>For Rel-19 UE</w:t>
      </w:r>
      <w:r w:rsidRPr="004B390B">
        <w:t xml:space="preserve"> </w:t>
      </w:r>
    </w:p>
    <w:p w14:paraId="07A868D1" w14:textId="77777777" w:rsidR="00F83AB7" w:rsidRDefault="00F83AB7" w:rsidP="007B2EB8">
      <w:pPr>
        <w:pStyle w:val="Proposal"/>
        <w:numPr>
          <w:ilvl w:val="0"/>
          <w:numId w:val="7"/>
        </w:numPr>
      </w:pPr>
      <w:r>
        <w:rPr>
          <w:rFonts w:hint="eastAsia"/>
        </w:rPr>
        <w:t>T</w:t>
      </w:r>
      <w:r w:rsidRPr="004B390B">
        <w:t xml:space="preserve">he NGSO requirements </w:t>
      </w:r>
      <w:r>
        <w:t xml:space="preserve">with timing varying channel model </w:t>
      </w:r>
      <w:r w:rsidRPr="004B390B">
        <w:t xml:space="preserve">should </w:t>
      </w:r>
      <w:r>
        <w:t xml:space="preserve">be </w:t>
      </w:r>
      <w:r w:rsidRPr="004B390B">
        <w:t>applied</w:t>
      </w:r>
    </w:p>
    <w:p w14:paraId="62C9D917" w14:textId="77777777" w:rsidR="00F83AB7" w:rsidRDefault="00F83AB7" w:rsidP="007B2EB8">
      <w:pPr>
        <w:pStyle w:val="Proposal"/>
        <w:numPr>
          <w:ilvl w:val="1"/>
          <w:numId w:val="7"/>
        </w:numPr>
      </w:pPr>
      <w:r w:rsidRPr="004B390B">
        <w:t xml:space="preserve">If UE can pass </w:t>
      </w:r>
      <w:r>
        <w:t xml:space="preserve">the </w:t>
      </w:r>
      <w:r w:rsidRPr="004B390B">
        <w:t xml:space="preserve">NGSO requirements </w:t>
      </w:r>
      <w:r>
        <w:t>with</w:t>
      </w:r>
      <w:r w:rsidRPr="004B390B">
        <w:t xml:space="preserve"> the </w:t>
      </w:r>
      <w:r>
        <w:t xml:space="preserve">timing varying </w:t>
      </w:r>
      <w:r w:rsidRPr="004B390B">
        <w:t xml:space="preserve">new channel model, then it can skip </w:t>
      </w:r>
      <w:r>
        <w:t>the corresponding</w:t>
      </w:r>
      <w:r w:rsidRPr="004B390B">
        <w:t xml:space="preserve"> NGSO requirements </w:t>
      </w:r>
      <w:r>
        <w:t xml:space="preserve">with NTN-TDL </w:t>
      </w:r>
      <w:r w:rsidRPr="004B390B">
        <w:t>defined in Rel-17/Rel-18.</w:t>
      </w:r>
      <w:r>
        <w:t xml:space="preserve"> </w:t>
      </w:r>
    </w:p>
    <w:p w14:paraId="749A25E9" w14:textId="77777777" w:rsidR="00F83AB7" w:rsidRDefault="00F83AB7" w:rsidP="007B2EB8">
      <w:pPr>
        <w:pStyle w:val="Proposal"/>
        <w:numPr>
          <w:ilvl w:val="0"/>
          <w:numId w:val="7"/>
        </w:numPr>
      </w:pPr>
      <w:r>
        <w:t xml:space="preserve">All other test cases defined in Rel-17/18 that are only feasible for testing </w:t>
      </w:r>
      <w:r>
        <w:rPr>
          <w:rFonts w:hint="eastAsia"/>
        </w:rPr>
        <w:t>under</w:t>
      </w:r>
      <w:r>
        <w:t xml:space="preserve"> NTN-TDL channel model are still applicable for Rel-19 UE.</w:t>
      </w:r>
    </w:p>
    <w:p w14:paraId="58AD64B0" w14:textId="77777777" w:rsidR="00F83AB7" w:rsidRPr="007C4CC7" w:rsidRDefault="00F83AB7" w:rsidP="007B2EB8">
      <w:pPr>
        <w:pStyle w:val="Proposal"/>
        <w:numPr>
          <w:ilvl w:val="0"/>
          <w:numId w:val="7"/>
        </w:numPr>
        <w:rPr>
          <w:rFonts w:hint="eastAsia"/>
        </w:rPr>
      </w:pPr>
      <w:r w:rsidRPr="007C4CC7">
        <w:t>Applicable tests are 1-5, 1-6, 1-3 and 1-4</w:t>
      </w:r>
    </w:p>
    <w:p w14:paraId="0EFC9652" w14:textId="77777777" w:rsidR="00F83AB7" w:rsidRPr="00F83AB7" w:rsidRDefault="00F83AB7" w:rsidP="007B2EB8">
      <w:pPr>
        <w:pStyle w:val="Observation"/>
        <w:numPr>
          <w:ilvl w:val="0"/>
          <w:numId w:val="8"/>
        </w:numPr>
        <w:rPr>
          <w:lang w:val="en-US"/>
        </w:rPr>
      </w:pPr>
      <w:r w:rsidRPr="00F83AB7">
        <w:rPr>
          <w:lang w:val="en-US"/>
        </w:rPr>
        <w:t xml:space="preserve">RAN4 needs to re-simulate all Rel-17/18 demodulation requirements with the timing varying channel model that will be very heavy workload for RAN4, with also consideration of the parallel discussion for NR Rel-19/Rel-20 and 6GR study for demodulation requirements. i.e. Rel-17/18 test 1-3 and 1-4 are not applicable for testing under NTN timing varying channel model </w:t>
      </w:r>
    </w:p>
    <w:p w14:paraId="0B1F8E3A" w14:textId="77777777" w:rsidR="00F83AB7" w:rsidRDefault="00F83AB7" w:rsidP="00F83AB7">
      <w:pPr>
        <w:pStyle w:val="Observation"/>
        <w:rPr>
          <w:lang w:val="en-US"/>
        </w:rPr>
      </w:pPr>
      <w:r>
        <w:rPr>
          <w:lang w:val="en-US"/>
        </w:rPr>
        <w:t>The selected RF frequency err</w:t>
      </w:r>
      <w:bookmarkStart w:id="4" w:name="_GoBack"/>
      <w:bookmarkEnd w:id="4"/>
      <w:r>
        <w:rPr>
          <w:lang w:val="en-US"/>
        </w:rPr>
        <w:t>or tests, RRM UL timing tests and limited number of demodulation test cases are enough to verify the UE’s pre-compensation on the frequency offset shift and timing offset shift under timing varying channel model as per the discussion on this WI.</w:t>
      </w:r>
    </w:p>
    <w:p w14:paraId="549FF0A8" w14:textId="77777777" w:rsidR="00F83AB7" w:rsidRPr="009C3AEC" w:rsidRDefault="00F83AB7" w:rsidP="00F83AB7">
      <w:pPr>
        <w:pStyle w:val="Observation"/>
        <w:rPr>
          <w:rFonts w:hint="eastAsia"/>
          <w:lang w:val="en-US"/>
        </w:rPr>
      </w:pPr>
      <w:r w:rsidRPr="009C3AEC">
        <w:rPr>
          <w:rFonts w:hint="eastAsia"/>
          <w:lang w:val="en-US"/>
        </w:rPr>
        <w:t>O</w:t>
      </w:r>
      <w:r w:rsidRPr="009C3AEC">
        <w:rPr>
          <w:lang w:val="en-US"/>
        </w:rPr>
        <w:t>bservation 3: There are commercial NTN UE finished Rel-17/18 NTN testing, it means that no technical feasibility issues to conduct the NGSO testing under NTN-TDL.</w:t>
      </w:r>
    </w:p>
    <w:p w14:paraId="16E02F9B" w14:textId="77777777" w:rsidR="00F83AB7" w:rsidRDefault="00F83AB7" w:rsidP="00F83AB7">
      <w:pPr>
        <w:pStyle w:val="Proposal"/>
      </w:pPr>
      <w:r>
        <w:t>For Rel-17/18 UE</w:t>
      </w:r>
    </w:p>
    <w:p w14:paraId="318F073B" w14:textId="77777777" w:rsidR="00F83AB7" w:rsidRDefault="00F83AB7" w:rsidP="007B2EB8">
      <w:pPr>
        <w:pStyle w:val="Proposal"/>
        <w:numPr>
          <w:ilvl w:val="0"/>
          <w:numId w:val="7"/>
        </w:numPr>
      </w:pPr>
      <w:r>
        <w:lastRenderedPageBreak/>
        <w:t>T</w:t>
      </w:r>
      <w:r w:rsidRPr="00DC6AE5">
        <w:t xml:space="preserve">he </w:t>
      </w:r>
      <w:r>
        <w:t xml:space="preserve">NGSO </w:t>
      </w:r>
      <w:r w:rsidRPr="00DC6AE5">
        <w:t xml:space="preserve">requirements </w:t>
      </w:r>
      <w:r>
        <w:t>with</w:t>
      </w:r>
      <w:r w:rsidRPr="00DC6AE5">
        <w:t xml:space="preserve"> timing varying channel model</w:t>
      </w:r>
      <w:r>
        <w:t xml:space="preserve"> </w:t>
      </w:r>
      <w:proofErr w:type="gramStart"/>
      <w:r>
        <w:t>is</w:t>
      </w:r>
      <w:proofErr w:type="gramEnd"/>
      <w:r>
        <w:t xml:space="preserve"> not applicable</w:t>
      </w:r>
    </w:p>
    <w:p w14:paraId="57152591" w14:textId="77777777" w:rsidR="00F83AB7" w:rsidRDefault="00F83AB7" w:rsidP="007B2EB8">
      <w:pPr>
        <w:pStyle w:val="Proposal"/>
        <w:numPr>
          <w:ilvl w:val="0"/>
          <w:numId w:val="7"/>
        </w:numPr>
      </w:pPr>
      <w:r>
        <w:rPr>
          <w:rFonts w:hint="eastAsia"/>
        </w:rPr>
        <w:t>T</w:t>
      </w:r>
      <w:r>
        <w:t>est 1-3 and 1-4 are not applicable for testing under NTN timing varying channel model without re-simulation to decide the additional margin</w:t>
      </w:r>
    </w:p>
    <w:p w14:paraId="614F2249" w14:textId="77777777" w:rsidR="00F83AB7" w:rsidRPr="00D16061" w:rsidRDefault="00F83AB7" w:rsidP="007B2EB8">
      <w:pPr>
        <w:pStyle w:val="Proposal"/>
        <w:numPr>
          <w:ilvl w:val="0"/>
          <w:numId w:val="7"/>
        </w:numPr>
        <w:rPr>
          <w:rFonts w:hint="eastAsia"/>
        </w:rPr>
      </w:pPr>
      <w:r w:rsidRPr="00D16061">
        <w:t>Applicable tests are 1-1, 1-2, 1-3 and 1-4.</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50F8AF0B" w:rsidR="0019273B" w:rsidRDefault="00155662" w:rsidP="006E1529">
      <w:pPr>
        <w:pStyle w:val="Reference"/>
        <w:ind w:left="400" w:hanging="400"/>
        <w:rPr>
          <w:lang w:val="en-US" w:eastAsia="zh-CN"/>
        </w:rPr>
      </w:pPr>
      <w:bookmarkStart w:id="5" w:name="_Ref180568124"/>
      <w:r w:rsidRPr="00155662">
        <w:rPr>
          <w:lang w:val="en-US" w:eastAsia="zh-CN"/>
        </w:rPr>
        <w:t>R4-</w:t>
      </w:r>
      <w:r w:rsidR="00520070" w:rsidRPr="00520070">
        <w:rPr>
          <w:lang w:val="en-US" w:eastAsia="zh-CN"/>
        </w:rPr>
        <w:t>251</w:t>
      </w:r>
      <w:r w:rsidR="00FA4EEE">
        <w:rPr>
          <w:rFonts w:hint="eastAsia"/>
          <w:lang w:val="en-US" w:eastAsia="zh-CN"/>
        </w:rPr>
        <w:t>5053</w:t>
      </w:r>
      <w:r w:rsidR="008C7FB6" w:rsidRPr="001B33CB">
        <w:rPr>
          <w:lang w:val="en-US" w:eastAsia="zh-CN"/>
        </w:rPr>
        <w:t xml:space="preserve">, </w:t>
      </w:r>
      <w:r w:rsidR="00FA4EEE" w:rsidRPr="00FA4EEE">
        <w:rPr>
          <w:lang w:val="en-US" w:eastAsia="zh-CN"/>
        </w:rPr>
        <w:t>Way Forward for [116bis][328] Rel-19 Demodulation_Part3</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520070">
        <w:rPr>
          <w:rFonts w:hint="eastAsia"/>
          <w:lang w:val="en-US" w:eastAsia="zh-CN"/>
        </w:rPr>
        <w:t>6</w:t>
      </w:r>
      <w:r w:rsidR="00FA4EEE">
        <w:rPr>
          <w:rFonts w:hint="eastAsia"/>
          <w:lang w:val="en-US" w:eastAsia="zh-CN"/>
        </w:rPr>
        <w:t>bis</w:t>
      </w:r>
      <w:r w:rsidR="008C7FB6">
        <w:rPr>
          <w:lang w:val="en-US" w:eastAsia="zh-CN"/>
        </w:rPr>
        <w:t>,</w:t>
      </w:r>
      <w:r w:rsidR="008C7FB6" w:rsidRPr="001B33CB">
        <w:rPr>
          <w:lang w:val="en-US" w:eastAsia="zh-CN"/>
        </w:rPr>
        <w:t xml:space="preserve"> </w:t>
      </w:r>
      <w:bookmarkEnd w:id="5"/>
      <w:r w:rsidR="00FA4EEE" w:rsidRPr="00FA4EEE">
        <w:rPr>
          <w:lang w:val="en-US" w:eastAsia="zh-CN"/>
        </w:rPr>
        <w:t>Ericsson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15822" w14:textId="77777777" w:rsidR="007B2EB8" w:rsidRDefault="007B2EB8">
      <w:pPr>
        <w:spacing w:after="0"/>
      </w:pPr>
      <w:r>
        <w:separator/>
      </w:r>
    </w:p>
  </w:endnote>
  <w:endnote w:type="continuationSeparator" w:id="0">
    <w:p w14:paraId="4CC72BA9" w14:textId="77777777" w:rsidR="007B2EB8" w:rsidRDefault="007B2E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FD36C" w14:textId="77777777" w:rsidR="007B2EB8" w:rsidRDefault="007B2EB8">
      <w:pPr>
        <w:spacing w:after="0"/>
      </w:pPr>
      <w:r>
        <w:separator/>
      </w:r>
    </w:p>
  </w:footnote>
  <w:footnote w:type="continuationSeparator" w:id="0">
    <w:p w14:paraId="48528AF1" w14:textId="77777777" w:rsidR="007B2EB8" w:rsidRDefault="007B2E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81045"/>
    <w:multiLevelType w:val="hybridMultilevel"/>
    <w:tmpl w:val="1FF2CD44"/>
    <w:lvl w:ilvl="0" w:tplc="D6C00D3C">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E11CA"/>
    <w:multiLevelType w:val="multilevel"/>
    <w:tmpl w:val="BB321B30"/>
    <w:lvl w:ilvl="0">
      <w:start w:val="1"/>
      <w:numFmt w:val="decimal"/>
      <w:pStyle w:val="Observation"/>
      <w:suff w:val="space"/>
      <w:lvlText w:val="Observation %1:"/>
      <w:lvlJc w:val="left"/>
      <w:pPr>
        <w:ind w:left="0" w:firstLine="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3"/>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2E2"/>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378A1"/>
    <w:rsid w:val="00041690"/>
    <w:rsid w:val="0004362D"/>
    <w:rsid w:val="00043C45"/>
    <w:rsid w:val="0004524D"/>
    <w:rsid w:val="00050440"/>
    <w:rsid w:val="00051971"/>
    <w:rsid w:val="000528CE"/>
    <w:rsid w:val="0005442F"/>
    <w:rsid w:val="0006131B"/>
    <w:rsid w:val="000632D8"/>
    <w:rsid w:val="000646E5"/>
    <w:rsid w:val="000654B3"/>
    <w:rsid w:val="000712AA"/>
    <w:rsid w:val="0007130B"/>
    <w:rsid w:val="00074537"/>
    <w:rsid w:val="00082648"/>
    <w:rsid w:val="00084253"/>
    <w:rsid w:val="000845DE"/>
    <w:rsid w:val="000847E1"/>
    <w:rsid w:val="00085BEB"/>
    <w:rsid w:val="00085DE8"/>
    <w:rsid w:val="00086031"/>
    <w:rsid w:val="00086A1D"/>
    <w:rsid w:val="000915E7"/>
    <w:rsid w:val="0009219B"/>
    <w:rsid w:val="0009621F"/>
    <w:rsid w:val="00097D23"/>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117D"/>
    <w:rsid w:val="000E256D"/>
    <w:rsid w:val="000F0B45"/>
    <w:rsid w:val="000F20DF"/>
    <w:rsid w:val="000F32FE"/>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96E45"/>
    <w:rsid w:val="001A0ABB"/>
    <w:rsid w:val="001A1B0A"/>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1D34"/>
    <w:rsid w:val="001D3124"/>
    <w:rsid w:val="001D36A0"/>
    <w:rsid w:val="001D54C7"/>
    <w:rsid w:val="001D73BC"/>
    <w:rsid w:val="001D7887"/>
    <w:rsid w:val="001E3115"/>
    <w:rsid w:val="001E37A6"/>
    <w:rsid w:val="001F09D9"/>
    <w:rsid w:val="001F0B11"/>
    <w:rsid w:val="001F5685"/>
    <w:rsid w:val="00200632"/>
    <w:rsid w:val="0020219A"/>
    <w:rsid w:val="002024D9"/>
    <w:rsid w:val="0020290E"/>
    <w:rsid w:val="00204D5C"/>
    <w:rsid w:val="00204E15"/>
    <w:rsid w:val="0020559E"/>
    <w:rsid w:val="00206965"/>
    <w:rsid w:val="0021289B"/>
    <w:rsid w:val="00213C72"/>
    <w:rsid w:val="00214368"/>
    <w:rsid w:val="00214DBD"/>
    <w:rsid w:val="00215777"/>
    <w:rsid w:val="0021577A"/>
    <w:rsid w:val="00215C6D"/>
    <w:rsid w:val="00221897"/>
    <w:rsid w:val="00222181"/>
    <w:rsid w:val="00222491"/>
    <w:rsid w:val="002225C0"/>
    <w:rsid w:val="002232CE"/>
    <w:rsid w:val="00223345"/>
    <w:rsid w:val="002247E7"/>
    <w:rsid w:val="002267BB"/>
    <w:rsid w:val="002275C0"/>
    <w:rsid w:val="002301B9"/>
    <w:rsid w:val="0023074B"/>
    <w:rsid w:val="00230EF3"/>
    <w:rsid w:val="0023175A"/>
    <w:rsid w:val="00232768"/>
    <w:rsid w:val="00234DCE"/>
    <w:rsid w:val="002358F1"/>
    <w:rsid w:val="00240A1A"/>
    <w:rsid w:val="00240E88"/>
    <w:rsid w:val="00240F9B"/>
    <w:rsid w:val="00243501"/>
    <w:rsid w:val="002438D0"/>
    <w:rsid w:val="00244F93"/>
    <w:rsid w:val="00245B82"/>
    <w:rsid w:val="0024748B"/>
    <w:rsid w:val="00247998"/>
    <w:rsid w:val="002516BA"/>
    <w:rsid w:val="002517E4"/>
    <w:rsid w:val="0025198E"/>
    <w:rsid w:val="0025362D"/>
    <w:rsid w:val="00254E94"/>
    <w:rsid w:val="00256403"/>
    <w:rsid w:val="00262DC7"/>
    <w:rsid w:val="0026337D"/>
    <w:rsid w:val="00264A2C"/>
    <w:rsid w:val="00265430"/>
    <w:rsid w:val="00265850"/>
    <w:rsid w:val="002659B4"/>
    <w:rsid w:val="00266441"/>
    <w:rsid w:val="0026679C"/>
    <w:rsid w:val="00274204"/>
    <w:rsid w:val="0027571A"/>
    <w:rsid w:val="002766B5"/>
    <w:rsid w:val="0028155C"/>
    <w:rsid w:val="00284054"/>
    <w:rsid w:val="0028559F"/>
    <w:rsid w:val="00287C5A"/>
    <w:rsid w:val="002928C5"/>
    <w:rsid w:val="00292AE9"/>
    <w:rsid w:val="00293E48"/>
    <w:rsid w:val="00294D00"/>
    <w:rsid w:val="00295571"/>
    <w:rsid w:val="002958B8"/>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2F7A9F"/>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7DD"/>
    <w:rsid w:val="00342D38"/>
    <w:rsid w:val="00343BBE"/>
    <w:rsid w:val="0034426E"/>
    <w:rsid w:val="003446CB"/>
    <w:rsid w:val="00346C56"/>
    <w:rsid w:val="003471F5"/>
    <w:rsid w:val="00350CF0"/>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712"/>
    <w:rsid w:val="00377024"/>
    <w:rsid w:val="003810ED"/>
    <w:rsid w:val="00382129"/>
    <w:rsid w:val="00382B53"/>
    <w:rsid w:val="003851C1"/>
    <w:rsid w:val="00386A85"/>
    <w:rsid w:val="0038762B"/>
    <w:rsid w:val="00387781"/>
    <w:rsid w:val="00390076"/>
    <w:rsid w:val="00394F1A"/>
    <w:rsid w:val="003955D1"/>
    <w:rsid w:val="00395B59"/>
    <w:rsid w:val="00396C7C"/>
    <w:rsid w:val="00397BB9"/>
    <w:rsid w:val="003A24AD"/>
    <w:rsid w:val="003A518C"/>
    <w:rsid w:val="003B1587"/>
    <w:rsid w:val="003B1CC5"/>
    <w:rsid w:val="003B5801"/>
    <w:rsid w:val="003C1579"/>
    <w:rsid w:val="003C2692"/>
    <w:rsid w:val="003C478F"/>
    <w:rsid w:val="003C5DE9"/>
    <w:rsid w:val="003D14C8"/>
    <w:rsid w:val="003D1B6E"/>
    <w:rsid w:val="003D23F1"/>
    <w:rsid w:val="003D43C6"/>
    <w:rsid w:val="003D6D34"/>
    <w:rsid w:val="003E2DB1"/>
    <w:rsid w:val="003E3F0E"/>
    <w:rsid w:val="003E492F"/>
    <w:rsid w:val="003E6D10"/>
    <w:rsid w:val="003E7528"/>
    <w:rsid w:val="003E7958"/>
    <w:rsid w:val="003F0261"/>
    <w:rsid w:val="003F1B39"/>
    <w:rsid w:val="003F4E35"/>
    <w:rsid w:val="003F53AE"/>
    <w:rsid w:val="003F62CB"/>
    <w:rsid w:val="003F6C0B"/>
    <w:rsid w:val="003F7093"/>
    <w:rsid w:val="00401103"/>
    <w:rsid w:val="00401A10"/>
    <w:rsid w:val="00406A4B"/>
    <w:rsid w:val="00411001"/>
    <w:rsid w:val="0041184C"/>
    <w:rsid w:val="00411E5E"/>
    <w:rsid w:val="004121E5"/>
    <w:rsid w:val="00412532"/>
    <w:rsid w:val="00412A1E"/>
    <w:rsid w:val="00412CFF"/>
    <w:rsid w:val="00415EF6"/>
    <w:rsid w:val="00416BDF"/>
    <w:rsid w:val="00420BF7"/>
    <w:rsid w:val="00420F26"/>
    <w:rsid w:val="00424984"/>
    <w:rsid w:val="00424D22"/>
    <w:rsid w:val="00424EBD"/>
    <w:rsid w:val="004270ED"/>
    <w:rsid w:val="00427E45"/>
    <w:rsid w:val="00430809"/>
    <w:rsid w:val="004308FF"/>
    <w:rsid w:val="004315F4"/>
    <w:rsid w:val="0043491A"/>
    <w:rsid w:val="0043502C"/>
    <w:rsid w:val="004353D8"/>
    <w:rsid w:val="00435829"/>
    <w:rsid w:val="00442561"/>
    <w:rsid w:val="004427FB"/>
    <w:rsid w:val="004433F4"/>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A391C"/>
    <w:rsid w:val="004B0938"/>
    <w:rsid w:val="004B25B2"/>
    <w:rsid w:val="004B390B"/>
    <w:rsid w:val="004B3CAA"/>
    <w:rsid w:val="004B760A"/>
    <w:rsid w:val="004B7B95"/>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5FB3"/>
    <w:rsid w:val="004D74A1"/>
    <w:rsid w:val="004D76A4"/>
    <w:rsid w:val="004E1517"/>
    <w:rsid w:val="004E25CF"/>
    <w:rsid w:val="004E31ED"/>
    <w:rsid w:val="004F00BD"/>
    <w:rsid w:val="004F0665"/>
    <w:rsid w:val="004F228C"/>
    <w:rsid w:val="004F476C"/>
    <w:rsid w:val="004F61E8"/>
    <w:rsid w:val="004F6B7A"/>
    <w:rsid w:val="00503B2B"/>
    <w:rsid w:val="0050503B"/>
    <w:rsid w:val="00505790"/>
    <w:rsid w:val="00505BA0"/>
    <w:rsid w:val="00506BE0"/>
    <w:rsid w:val="00510AB7"/>
    <w:rsid w:val="00514D62"/>
    <w:rsid w:val="00516C2C"/>
    <w:rsid w:val="00517C7B"/>
    <w:rsid w:val="00520070"/>
    <w:rsid w:val="00520D28"/>
    <w:rsid w:val="00521C7C"/>
    <w:rsid w:val="00523DB3"/>
    <w:rsid w:val="00524097"/>
    <w:rsid w:val="00525E40"/>
    <w:rsid w:val="00525EDA"/>
    <w:rsid w:val="0052662F"/>
    <w:rsid w:val="005303A3"/>
    <w:rsid w:val="00532969"/>
    <w:rsid w:val="00534252"/>
    <w:rsid w:val="00535E3D"/>
    <w:rsid w:val="00540D9C"/>
    <w:rsid w:val="00542B1A"/>
    <w:rsid w:val="00542B8D"/>
    <w:rsid w:val="00546122"/>
    <w:rsid w:val="00550FA9"/>
    <w:rsid w:val="005520EE"/>
    <w:rsid w:val="00553722"/>
    <w:rsid w:val="00553E20"/>
    <w:rsid w:val="00560F1D"/>
    <w:rsid w:val="00560F5E"/>
    <w:rsid w:val="00561B54"/>
    <w:rsid w:val="0056320B"/>
    <w:rsid w:val="0057044A"/>
    <w:rsid w:val="00570C27"/>
    <w:rsid w:val="00571B1A"/>
    <w:rsid w:val="00575DF2"/>
    <w:rsid w:val="00575EFC"/>
    <w:rsid w:val="00576D52"/>
    <w:rsid w:val="00577917"/>
    <w:rsid w:val="0058341A"/>
    <w:rsid w:val="00583DF4"/>
    <w:rsid w:val="0059010B"/>
    <w:rsid w:val="00590592"/>
    <w:rsid w:val="00590A58"/>
    <w:rsid w:val="00591FAE"/>
    <w:rsid w:val="005930B2"/>
    <w:rsid w:val="00593678"/>
    <w:rsid w:val="0059578D"/>
    <w:rsid w:val="00595D32"/>
    <w:rsid w:val="00596D4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54EA"/>
    <w:rsid w:val="00611FE1"/>
    <w:rsid w:val="00616955"/>
    <w:rsid w:val="00622B6C"/>
    <w:rsid w:val="00624A59"/>
    <w:rsid w:val="00625DE1"/>
    <w:rsid w:val="00626C53"/>
    <w:rsid w:val="00631B4E"/>
    <w:rsid w:val="00632FF1"/>
    <w:rsid w:val="00633F52"/>
    <w:rsid w:val="0063401D"/>
    <w:rsid w:val="0063536C"/>
    <w:rsid w:val="00637807"/>
    <w:rsid w:val="0064041D"/>
    <w:rsid w:val="00641439"/>
    <w:rsid w:val="00643AEA"/>
    <w:rsid w:val="0065003B"/>
    <w:rsid w:val="00650955"/>
    <w:rsid w:val="0065115A"/>
    <w:rsid w:val="006529DC"/>
    <w:rsid w:val="00652C8D"/>
    <w:rsid w:val="006551CC"/>
    <w:rsid w:val="0066174F"/>
    <w:rsid w:val="0066213D"/>
    <w:rsid w:val="00663715"/>
    <w:rsid w:val="00663ECE"/>
    <w:rsid w:val="00664B71"/>
    <w:rsid w:val="006654A8"/>
    <w:rsid w:val="00665544"/>
    <w:rsid w:val="006660C7"/>
    <w:rsid w:val="0066696C"/>
    <w:rsid w:val="00667798"/>
    <w:rsid w:val="00672E60"/>
    <w:rsid w:val="00675D85"/>
    <w:rsid w:val="0068034F"/>
    <w:rsid w:val="0068409E"/>
    <w:rsid w:val="00684BFD"/>
    <w:rsid w:val="006868DB"/>
    <w:rsid w:val="006909CE"/>
    <w:rsid w:val="00693842"/>
    <w:rsid w:val="006948DF"/>
    <w:rsid w:val="006954BB"/>
    <w:rsid w:val="006955AD"/>
    <w:rsid w:val="006A295B"/>
    <w:rsid w:val="006A5B6F"/>
    <w:rsid w:val="006A699B"/>
    <w:rsid w:val="006A6EA3"/>
    <w:rsid w:val="006B12C7"/>
    <w:rsid w:val="006B3B45"/>
    <w:rsid w:val="006B64A3"/>
    <w:rsid w:val="006B756B"/>
    <w:rsid w:val="006B7BB4"/>
    <w:rsid w:val="006C332F"/>
    <w:rsid w:val="006C7B9D"/>
    <w:rsid w:val="006D13BA"/>
    <w:rsid w:val="006E02C8"/>
    <w:rsid w:val="006E1529"/>
    <w:rsid w:val="006E2A89"/>
    <w:rsid w:val="006E6602"/>
    <w:rsid w:val="006E747C"/>
    <w:rsid w:val="006F3F95"/>
    <w:rsid w:val="006F5251"/>
    <w:rsid w:val="006F663F"/>
    <w:rsid w:val="006F683B"/>
    <w:rsid w:val="00701AA5"/>
    <w:rsid w:val="00702F72"/>
    <w:rsid w:val="00703C35"/>
    <w:rsid w:val="007054F0"/>
    <w:rsid w:val="00705C39"/>
    <w:rsid w:val="007064D4"/>
    <w:rsid w:val="00710B70"/>
    <w:rsid w:val="00710D3F"/>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1AE"/>
    <w:rsid w:val="007509B2"/>
    <w:rsid w:val="00750DC1"/>
    <w:rsid w:val="00750DCF"/>
    <w:rsid w:val="0075117E"/>
    <w:rsid w:val="007540F9"/>
    <w:rsid w:val="007552D4"/>
    <w:rsid w:val="00755E7B"/>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2EB8"/>
    <w:rsid w:val="007B3E8C"/>
    <w:rsid w:val="007B434B"/>
    <w:rsid w:val="007B61F6"/>
    <w:rsid w:val="007B6B00"/>
    <w:rsid w:val="007C00B6"/>
    <w:rsid w:val="007C404F"/>
    <w:rsid w:val="007C4349"/>
    <w:rsid w:val="007C4CC7"/>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212"/>
    <w:rsid w:val="0085139F"/>
    <w:rsid w:val="00851967"/>
    <w:rsid w:val="00852AE7"/>
    <w:rsid w:val="00854237"/>
    <w:rsid w:val="008543E7"/>
    <w:rsid w:val="00856049"/>
    <w:rsid w:val="00857EA4"/>
    <w:rsid w:val="00861199"/>
    <w:rsid w:val="00861D51"/>
    <w:rsid w:val="008622B2"/>
    <w:rsid w:val="00864987"/>
    <w:rsid w:val="00864A03"/>
    <w:rsid w:val="008664AE"/>
    <w:rsid w:val="0087015F"/>
    <w:rsid w:val="00870A3C"/>
    <w:rsid w:val="00870E7A"/>
    <w:rsid w:val="0087140A"/>
    <w:rsid w:val="0087169C"/>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1D9"/>
    <w:rsid w:val="008C12AA"/>
    <w:rsid w:val="008C22BA"/>
    <w:rsid w:val="008C2707"/>
    <w:rsid w:val="008C70FA"/>
    <w:rsid w:val="008C7FB6"/>
    <w:rsid w:val="008D2D66"/>
    <w:rsid w:val="008D60D0"/>
    <w:rsid w:val="008D6925"/>
    <w:rsid w:val="008E0C69"/>
    <w:rsid w:val="008E2E9E"/>
    <w:rsid w:val="008E5255"/>
    <w:rsid w:val="008E670F"/>
    <w:rsid w:val="008F2E7C"/>
    <w:rsid w:val="008F33C8"/>
    <w:rsid w:val="008F3AFE"/>
    <w:rsid w:val="008F4648"/>
    <w:rsid w:val="00902B8D"/>
    <w:rsid w:val="00903F6A"/>
    <w:rsid w:val="00905797"/>
    <w:rsid w:val="00905C83"/>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6A8"/>
    <w:rsid w:val="00952EBA"/>
    <w:rsid w:val="00953B09"/>
    <w:rsid w:val="0095517A"/>
    <w:rsid w:val="00955313"/>
    <w:rsid w:val="009557F1"/>
    <w:rsid w:val="00960349"/>
    <w:rsid w:val="00960FE6"/>
    <w:rsid w:val="009614E1"/>
    <w:rsid w:val="009662F7"/>
    <w:rsid w:val="009666BA"/>
    <w:rsid w:val="00970155"/>
    <w:rsid w:val="00973742"/>
    <w:rsid w:val="00974638"/>
    <w:rsid w:val="00976A54"/>
    <w:rsid w:val="00977865"/>
    <w:rsid w:val="00980BFA"/>
    <w:rsid w:val="00981E4A"/>
    <w:rsid w:val="009839FC"/>
    <w:rsid w:val="00983F24"/>
    <w:rsid w:val="009841EA"/>
    <w:rsid w:val="00984EDF"/>
    <w:rsid w:val="00986589"/>
    <w:rsid w:val="00987548"/>
    <w:rsid w:val="00992043"/>
    <w:rsid w:val="0099373B"/>
    <w:rsid w:val="0099790B"/>
    <w:rsid w:val="00997DEB"/>
    <w:rsid w:val="009A03DA"/>
    <w:rsid w:val="009A0C0C"/>
    <w:rsid w:val="009A0F65"/>
    <w:rsid w:val="009A2949"/>
    <w:rsid w:val="009A2D9F"/>
    <w:rsid w:val="009A396B"/>
    <w:rsid w:val="009A4C4D"/>
    <w:rsid w:val="009A6B60"/>
    <w:rsid w:val="009B3709"/>
    <w:rsid w:val="009B553C"/>
    <w:rsid w:val="009B703A"/>
    <w:rsid w:val="009C0B96"/>
    <w:rsid w:val="009C0FED"/>
    <w:rsid w:val="009C17B0"/>
    <w:rsid w:val="009C1CE9"/>
    <w:rsid w:val="009C2E19"/>
    <w:rsid w:val="009C3AEC"/>
    <w:rsid w:val="009D01DA"/>
    <w:rsid w:val="009D02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075F2"/>
    <w:rsid w:val="00A1234D"/>
    <w:rsid w:val="00A123A9"/>
    <w:rsid w:val="00A150A1"/>
    <w:rsid w:val="00A16CD3"/>
    <w:rsid w:val="00A217B8"/>
    <w:rsid w:val="00A22FCF"/>
    <w:rsid w:val="00A262E9"/>
    <w:rsid w:val="00A27597"/>
    <w:rsid w:val="00A3282A"/>
    <w:rsid w:val="00A33D8C"/>
    <w:rsid w:val="00A350F5"/>
    <w:rsid w:val="00A3536B"/>
    <w:rsid w:val="00A42687"/>
    <w:rsid w:val="00A433A8"/>
    <w:rsid w:val="00A44517"/>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6F"/>
    <w:rsid w:val="00A812BA"/>
    <w:rsid w:val="00A822BD"/>
    <w:rsid w:val="00A836CB"/>
    <w:rsid w:val="00A85837"/>
    <w:rsid w:val="00A85D49"/>
    <w:rsid w:val="00A865B2"/>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510E"/>
    <w:rsid w:val="00AB72E3"/>
    <w:rsid w:val="00AC119C"/>
    <w:rsid w:val="00AC1747"/>
    <w:rsid w:val="00AC461A"/>
    <w:rsid w:val="00AC5345"/>
    <w:rsid w:val="00AC5793"/>
    <w:rsid w:val="00AC5CD4"/>
    <w:rsid w:val="00AC6626"/>
    <w:rsid w:val="00AD0519"/>
    <w:rsid w:val="00AD4EB0"/>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07B8"/>
    <w:rsid w:val="00B21970"/>
    <w:rsid w:val="00B22B87"/>
    <w:rsid w:val="00B239CC"/>
    <w:rsid w:val="00B26119"/>
    <w:rsid w:val="00B26205"/>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96317"/>
    <w:rsid w:val="00BA0697"/>
    <w:rsid w:val="00BA0D01"/>
    <w:rsid w:val="00BA204D"/>
    <w:rsid w:val="00BA2B2D"/>
    <w:rsid w:val="00BA482C"/>
    <w:rsid w:val="00BA7304"/>
    <w:rsid w:val="00BB01D9"/>
    <w:rsid w:val="00BB0284"/>
    <w:rsid w:val="00BB22D0"/>
    <w:rsid w:val="00BB4906"/>
    <w:rsid w:val="00BB520C"/>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CF1"/>
    <w:rsid w:val="00C006CD"/>
    <w:rsid w:val="00C02C97"/>
    <w:rsid w:val="00C0345A"/>
    <w:rsid w:val="00C04BF7"/>
    <w:rsid w:val="00C05B87"/>
    <w:rsid w:val="00C06889"/>
    <w:rsid w:val="00C07F7E"/>
    <w:rsid w:val="00C10021"/>
    <w:rsid w:val="00C10317"/>
    <w:rsid w:val="00C104E2"/>
    <w:rsid w:val="00C24DA3"/>
    <w:rsid w:val="00C25B18"/>
    <w:rsid w:val="00C26D6E"/>
    <w:rsid w:val="00C32F9E"/>
    <w:rsid w:val="00C359BC"/>
    <w:rsid w:val="00C365DD"/>
    <w:rsid w:val="00C40747"/>
    <w:rsid w:val="00C41179"/>
    <w:rsid w:val="00C4297C"/>
    <w:rsid w:val="00C43A6E"/>
    <w:rsid w:val="00C44D88"/>
    <w:rsid w:val="00C4799B"/>
    <w:rsid w:val="00C5072D"/>
    <w:rsid w:val="00C51A05"/>
    <w:rsid w:val="00C51D3D"/>
    <w:rsid w:val="00C55A77"/>
    <w:rsid w:val="00C56586"/>
    <w:rsid w:val="00C57746"/>
    <w:rsid w:val="00C663FA"/>
    <w:rsid w:val="00C66AB8"/>
    <w:rsid w:val="00C70CCD"/>
    <w:rsid w:val="00C71D5F"/>
    <w:rsid w:val="00C71F74"/>
    <w:rsid w:val="00C72713"/>
    <w:rsid w:val="00C75E49"/>
    <w:rsid w:val="00C76055"/>
    <w:rsid w:val="00C80D04"/>
    <w:rsid w:val="00C84816"/>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2DD2"/>
    <w:rsid w:val="00CB3A95"/>
    <w:rsid w:val="00CB4AD4"/>
    <w:rsid w:val="00CB4E1F"/>
    <w:rsid w:val="00CB5BC2"/>
    <w:rsid w:val="00CB62E3"/>
    <w:rsid w:val="00CB786E"/>
    <w:rsid w:val="00CC2C1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0015"/>
    <w:rsid w:val="00D11B3A"/>
    <w:rsid w:val="00D12546"/>
    <w:rsid w:val="00D13468"/>
    <w:rsid w:val="00D134A8"/>
    <w:rsid w:val="00D13527"/>
    <w:rsid w:val="00D141B0"/>
    <w:rsid w:val="00D14BDA"/>
    <w:rsid w:val="00D14F0F"/>
    <w:rsid w:val="00D15D5B"/>
    <w:rsid w:val="00D16061"/>
    <w:rsid w:val="00D16EA0"/>
    <w:rsid w:val="00D2446B"/>
    <w:rsid w:val="00D27041"/>
    <w:rsid w:val="00D335E0"/>
    <w:rsid w:val="00D33F5A"/>
    <w:rsid w:val="00D346A5"/>
    <w:rsid w:val="00D40BA1"/>
    <w:rsid w:val="00D421F7"/>
    <w:rsid w:val="00D43C40"/>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A7FAB"/>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6AE5"/>
    <w:rsid w:val="00DC769E"/>
    <w:rsid w:val="00DC7BF6"/>
    <w:rsid w:val="00DD02F4"/>
    <w:rsid w:val="00DD3394"/>
    <w:rsid w:val="00DD3498"/>
    <w:rsid w:val="00DD4408"/>
    <w:rsid w:val="00DD447D"/>
    <w:rsid w:val="00DD55BF"/>
    <w:rsid w:val="00DD639B"/>
    <w:rsid w:val="00DD70E0"/>
    <w:rsid w:val="00DD7135"/>
    <w:rsid w:val="00DE0511"/>
    <w:rsid w:val="00DE2009"/>
    <w:rsid w:val="00DE26CF"/>
    <w:rsid w:val="00DE3521"/>
    <w:rsid w:val="00DE4A18"/>
    <w:rsid w:val="00DE64C1"/>
    <w:rsid w:val="00DE7D7A"/>
    <w:rsid w:val="00DF2FBF"/>
    <w:rsid w:val="00DF49D9"/>
    <w:rsid w:val="00DF5A84"/>
    <w:rsid w:val="00E00C83"/>
    <w:rsid w:val="00E014FB"/>
    <w:rsid w:val="00E03691"/>
    <w:rsid w:val="00E05556"/>
    <w:rsid w:val="00E07731"/>
    <w:rsid w:val="00E10381"/>
    <w:rsid w:val="00E1163F"/>
    <w:rsid w:val="00E14610"/>
    <w:rsid w:val="00E14775"/>
    <w:rsid w:val="00E17D57"/>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61E4"/>
    <w:rsid w:val="00E57A0C"/>
    <w:rsid w:val="00E6511D"/>
    <w:rsid w:val="00E6519A"/>
    <w:rsid w:val="00E65CE8"/>
    <w:rsid w:val="00E67299"/>
    <w:rsid w:val="00E6792E"/>
    <w:rsid w:val="00E70884"/>
    <w:rsid w:val="00E755F4"/>
    <w:rsid w:val="00E766E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27C3"/>
    <w:rsid w:val="00EB32FC"/>
    <w:rsid w:val="00EB4124"/>
    <w:rsid w:val="00EB4EB1"/>
    <w:rsid w:val="00EB5043"/>
    <w:rsid w:val="00EB72E6"/>
    <w:rsid w:val="00EC0B3B"/>
    <w:rsid w:val="00EC1ECF"/>
    <w:rsid w:val="00EC79D3"/>
    <w:rsid w:val="00EC7ECD"/>
    <w:rsid w:val="00ED077D"/>
    <w:rsid w:val="00ED3372"/>
    <w:rsid w:val="00EE08B3"/>
    <w:rsid w:val="00EE1B16"/>
    <w:rsid w:val="00EE359A"/>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94C"/>
    <w:rsid w:val="00F24E50"/>
    <w:rsid w:val="00F2504F"/>
    <w:rsid w:val="00F26FE7"/>
    <w:rsid w:val="00F30523"/>
    <w:rsid w:val="00F314AD"/>
    <w:rsid w:val="00F332C9"/>
    <w:rsid w:val="00F33EC1"/>
    <w:rsid w:val="00F403C4"/>
    <w:rsid w:val="00F420BB"/>
    <w:rsid w:val="00F44CE7"/>
    <w:rsid w:val="00F4639E"/>
    <w:rsid w:val="00F50497"/>
    <w:rsid w:val="00F512E1"/>
    <w:rsid w:val="00F532C4"/>
    <w:rsid w:val="00F539C3"/>
    <w:rsid w:val="00F55A84"/>
    <w:rsid w:val="00F55D48"/>
    <w:rsid w:val="00F607D8"/>
    <w:rsid w:val="00F63240"/>
    <w:rsid w:val="00F6490D"/>
    <w:rsid w:val="00F7182A"/>
    <w:rsid w:val="00F721FC"/>
    <w:rsid w:val="00F73293"/>
    <w:rsid w:val="00F80C3A"/>
    <w:rsid w:val="00F81ED4"/>
    <w:rsid w:val="00F8310A"/>
    <w:rsid w:val="00F83AB7"/>
    <w:rsid w:val="00F848F0"/>
    <w:rsid w:val="00F8639C"/>
    <w:rsid w:val="00F92DD5"/>
    <w:rsid w:val="00F93E48"/>
    <w:rsid w:val="00F97713"/>
    <w:rsid w:val="00FA0471"/>
    <w:rsid w:val="00FA064F"/>
    <w:rsid w:val="00FA0D6E"/>
    <w:rsid w:val="00FA169B"/>
    <w:rsid w:val="00FA3074"/>
    <w:rsid w:val="00FA3CE1"/>
    <w:rsid w:val="00FA4EEE"/>
    <w:rsid w:val="00FA5FCE"/>
    <w:rsid w:val="00FA7696"/>
    <w:rsid w:val="00FB172E"/>
    <w:rsid w:val="00FB2133"/>
    <w:rsid w:val="00FB3DAD"/>
    <w:rsid w:val="00FB5658"/>
    <w:rsid w:val="00FB593E"/>
    <w:rsid w:val="00FB70CC"/>
    <w:rsid w:val="00FC34C6"/>
    <w:rsid w:val="00FC4C07"/>
    <w:rsid w:val="00FC52C0"/>
    <w:rsid w:val="00FC6080"/>
    <w:rsid w:val="00FD15F4"/>
    <w:rsid w:val="00FD3BA9"/>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01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link w:val="H6Char"/>
    <w:qFormat/>
    <w:rsid w:val="00DC6AE5"/>
    <w:pPr>
      <w:numPr>
        <w:ilvl w:val="0"/>
        <w:numId w:val="0"/>
      </w:numPr>
      <w:overflowPunct w:val="0"/>
      <w:autoSpaceDE w:val="0"/>
      <w:autoSpaceDN w:val="0"/>
      <w:adjustRightInd w:val="0"/>
      <w:spacing w:before="120" w:after="180" w:line="240" w:lineRule="auto"/>
      <w:ind w:left="1985" w:hanging="1985"/>
      <w:textAlignment w:val="baseline"/>
      <w:outlineLvl w:val="9"/>
    </w:pPr>
    <w:rPr>
      <w:bCs w:val="0"/>
      <w:sz w:val="20"/>
      <w:szCs w:val="20"/>
      <w:lang w:eastAsia="en-US"/>
    </w:rPr>
  </w:style>
  <w:style w:type="paragraph" w:customStyle="1" w:styleId="B1">
    <w:name w:val="B1"/>
    <w:basedOn w:val="afe"/>
    <w:link w:val="B1Zchn"/>
    <w:qFormat/>
    <w:rsid w:val="00DC6AE5"/>
    <w:pPr>
      <w:overflowPunct w:val="0"/>
      <w:autoSpaceDE w:val="0"/>
      <w:autoSpaceDN w:val="0"/>
      <w:adjustRightInd w:val="0"/>
      <w:ind w:left="568" w:firstLineChars="0" w:hanging="284"/>
      <w:contextualSpacing w:val="0"/>
      <w:textAlignment w:val="baseline"/>
    </w:pPr>
  </w:style>
  <w:style w:type="character" w:customStyle="1" w:styleId="B1Zchn">
    <w:name w:val="B1 Zchn"/>
    <w:link w:val="B1"/>
    <w:qFormat/>
    <w:locked/>
    <w:rsid w:val="00DC6AE5"/>
    <w:rPr>
      <w:rFonts w:ascii="Times New Roman" w:hAnsi="Times New Roman"/>
      <w:lang w:val="en-GB" w:eastAsia="en-US"/>
    </w:rPr>
  </w:style>
  <w:style w:type="character" w:customStyle="1" w:styleId="H6Char">
    <w:name w:val="H6 Char"/>
    <w:link w:val="H6"/>
    <w:qFormat/>
    <w:rsid w:val="00DC6AE5"/>
    <w:rPr>
      <w:rFonts w:ascii="Arial" w:hAnsi="Arial"/>
      <w:lang w:val="en-GB" w:eastAsia="en-US"/>
    </w:rPr>
  </w:style>
  <w:style w:type="paragraph" w:styleId="afe">
    <w:name w:val="List"/>
    <w:basedOn w:val="a"/>
    <w:uiPriority w:val="99"/>
    <w:semiHidden/>
    <w:unhideWhenUsed/>
    <w:rsid w:val="00DC6AE5"/>
    <w:pPr>
      <w:ind w:left="200" w:hangingChars="200" w:hanging="200"/>
      <w:contextualSpacing/>
    </w:pPr>
  </w:style>
  <w:style w:type="paragraph" w:styleId="aff">
    <w:name w:val="Revision"/>
    <w:hidden/>
    <w:uiPriority w:val="99"/>
    <w:semiHidden/>
    <w:rsid w:val="0086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04EB2A-DA1F-41A8-84AB-CA9DD077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208</TotalTime>
  <Pages>7</Pages>
  <Words>2281</Words>
  <Characters>13002</Characters>
  <Application>Microsoft Office Word</Application>
  <DocSecurity>0</DocSecurity>
  <Lines>108</Lines>
  <Paragraphs>30</Paragraphs>
  <ScaleCrop>false</ScaleCrop>
  <Company>Huawei Technologies Co.,Ltd.</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NTN testing for NGSO demodulation performance requirements</dc:title>
  <dc:creator>Huawei</dc:creator>
  <cp:lastModifiedBy>LiXiang</cp:lastModifiedBy>
  <cp:revision>16</cp:revision>
  <dcterms:created xsi:type="dcterms:W3CDTF">2025-10-31T02:04:00Z</dcterms:created>
  <dcterms:modified xsi:type="dcterms:W3CDTF">2025-11-07T15:08:00Z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R4-2521356</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6.6.3.3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